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D5" w:rsidRPr="000F2093" w:rsidRDefault="001D52D5" w:rsidP="001D52D5">
      <w:pPr>
        <w:jc w:val="center"/>
        <w:rPr>
          <w:rFonts w:asciiTheme="majorHAnsi" w:hAnsiTheme="majorHAnsi" w:cstheme="majorHAnsi"/>
          <w:b/>
          <w:color w:val="FF0000"/>
          <w:sz w:val="27"/>
          <w:szCs w:val="27"/>
          <w:lang w:val="en-US"/>
        </w:rPr>
      </w:pPr>
      <w:r w:rsidRPr="000F2093">
        <w:rPr>
          <w:rFonts w:asciiTheme="majorHAnsi" w:hAnsiTheme="majorHAnsi" w:cstheme="majorHAnsi"/>
          <w:b/>
          <w:color w:val="FF0000"/>
          <w:sz w:val="27"/>
          <w:szCs w:val="27"/>
          <w:lang w:val="en-US"/>
        </w:rPr>
        <w:t>HƯỚNG DẪN THỦ TỤC NHẬP HỌC</w:t>
      </w:r>
    </w:p>
    <w:p w:rsidR="001D52D5" w:rsidRPr="000F2093" w:rsidRDefault="001D52D5" w:rsidP="000F2093">
      <w:pPr>
        <w:pStyle w:val="BodyText"/>
        <w:spacing w:before="120"/>
        <w:jc w:val="both"/>
        <w:rPr>
          <w:rFonts w:asciiTheme="majorHAnsi" w:hAnsiTheme="majorHAnsi" w:cstheme="majorHAnsi"/>
          <w:b/>
          <w:color w:val="FF0000"/>
          <w:sz w:val="27"/>
          <w:szCs w:val="27"/>
          <w:lang w:val="pt-BR"/>
        </w:rPr>
      </w:pPr>
      <w:r w:rsidRPr="000F2093">
        <w:rPr>
          <w:rFonts w:asciiTheme="majorHAnsi" w:hAnsiTheme="majorHAnsi" w:cstheme="majorHAnsi"/>
          <w:b/>
          <w:color w:val="FF0000"/>
          <w:sz w:val="27"/>
          <w:szCs w:val="27"/>
          <w:lang w:val="pt-BR"/>
        </w:rPr>
        <w:t>Khi đi nhập học học sinh sinh viên nhớ mang theo:</w:t>
      </w:r>
    </w:p>
    <w:p w:rsidR="001D52D5" w:rsidRPr="000F2093" w:rsidRDefault="001D52D5" w:rsidP="000F2093">
      <w:pPr>
        <w:pStyle w:val="List2"/>
        <w:spacing w:before="120" w:after="120" w:line="276" w:lineRule="auto"/>
        <w:ind w:left="0" w:firstLine="426"/>
        <w:jc w:val="both"/>
        <w:rPr>
          <w:rFonts w:asciiTheme="majorHAnsi" w:hAnsiTheme="majorHAnsi" w:cstheme="majorHAnsi"/>
          <w:color w:val="000099"/>
          <w:sz w:val="27"/>
          <w:szCs w:val="27"/>
          <w:lang w:val="pt-BR"/>
        </w:rPr>
      </w:pPr>
      <w:r w:rsidRPr="000F2093">
        <w:rPr>
          <w:rFonts w:asciiTheme="majorHAnsi" w:hAnsiTheme="majorHAnsi" w:cstheme="majorHAnsi"/>
          <w:color w:val="000099"/>
          <w:sz w:val="27"/>
          <w:szCs w:val="27"/>
          <w:lang w:val="pt-BR"/>
        </w:rPr>
        <w:t>1. Giấy báo nhập học bản gốc.</w:t>
      </w:r>
    </w:p>
    <w:p w:rsidR="001D52D5" w:rsidRPr="000F2093" w:rsidRDefault="001D52D5" w:rsidP="000F2093">
      <w:pPr>
        <w:pStyle w:val="List2"/>
        <w:spacing w:before="120" w:after="120" w:line="276" w:lineRule="auto"/>
        <w:ind w:left="0" w:firstLine="426"/>
        <w:jc w:val="both"/>
        <w:rPr>
          <w:rFonts w:asciiTheme="majorHAnsi" w:hAnsiTheme="majorHAnsi" w:cstheme="majorHAnsi"/>
          <w:color w:val="000099"/>
          <w:sz w:val="27"/>
          <w:szCs w:val="27"/>
          <w:lang w:val="pt-BR"/>
        </w:rPr>
      </w:pPr>
      <w:r w:rsidRPr="000F2093">
        <w:rPr>
          <w:rFonts w:asciiTheme="majorHAnsi" w:hAnsiTheme="majorHAnsi" w:cstheme="majorHAnsi"/>
          <w:color w:val="000099"/>
          <w:sz w:val="27"/>
          <w:szCs w:val="27"/>
          <w:lang w:val="pt-BR"/>
        </w:rPr>
        <w:t>2. Giấy thay đổi nhân khẩu NK5 (Không cắt chuyển thường trú ).</w:t>
      </w:r>
    </w:p>
    <w:p w:rsidR="001D52D5" w:rsidRPr="000F2093" w:rsidRDefault="001D52D5" w:rsidP="000F2093">
      <w:pPr>
        <w:pStyle w:val="List2"/>
        <w:spacing w:before="120" w:after="120" w:line="276" w:lineRule="auto"/>
        <w:ind w:left="0" w:firstLine="426"/>
        <w:jc w:val="both"/>
        <w:rPr>
          <w:rFonts w:asciiTheme="majorHAnsi" w:hAnsiTheme="majorHAnsi" w:cstheme="majorHAnsi"/>
          <w:color w:val="000099"/>
          <w:sz w:val="27"/>
          <w:szCs w:val="27"/>
          <w:lang w:val="pt-BR"/>
        </w:rPr>
      </w:pPr>
      <w:r w:rsidRPr="000F2093">
        <w:rPr>
          <w:rFonts w:asciiTheme="majorHAnsi" w:hAnsiTheme="majorHAnsi" w:cstheme="majorHAnsi"/>
          <w:color w:val="000099"/>
          <w:sz w:val="27"/>
          <w:szCs w:val="27"/>
          <w:lang w:val="pt-BR"/>
        </w:rPr>
        <w:t>3. Học bạ và bằng tốt nghiệp THPT hoặc Bổ túc THPT (</w:t>
      </w:r>
      <w:r w:rsidRPr="000F2093">
        <w:rPr>
          <w:rFonts w:asciiTheme="majorHAnsi" w:hAnsiTheme="majorHAnsi" w:cstheme="majorHAnsi"/>
          <w:i/>
          <w:color w:val="000099"/>
          <w:sz w:val="27"/>
          <w:szCs w:val="27"/>
          <w:lang w:val="pt-BR"/>
        </w:rPr>
        <w:t>một bản gốc để kiểm tra và một bản phô tô có công chứng để lưu vào hồ sơ</w:t>
      </w:r>
      <w:r w:rsidRPr="000F2093">
        <w:rPr>
          <w:rFonts w:asciiTheme="majorHAnsi" w:hAnsiTheme="majorHAnsi" w:cstheme="majorHAnsi"/>
          <w:color w:val="000099"/>
          <w:sz w:val="27"/>
          <w:szCs w:val="27"/>
          <w:lang w:val="pt-BR"/>
        </w:rPr>
        <w:t>), bản sao giấy khai sinh.</w:t>
      </w:r>
    </w:p>
    <w:p w:rsidR="001D52D5" w:rsidRPr="000F2093" w:rsidRDefault="001D52D5" w:rsidP="000F2093">
      <w:pPr>
        <w:pStyle w:val="List2"/>
        <w:spacing w:before="120" w:after="120" w:line="276" w:lineRule="auto"/>
        <w:ind w:left="0" w:firstLine="426"/>
        <w:jc w:val="both"/>
        <w:rPr>
          <w:rFonts w:asciiTheme="majorHAnsi" w:hAnsiTheme="majorHAnsi" w:cstheme="majorHAnsi"/>
          <w:color w:val="000099"/>
          <w:sz w:val="27"/>
          <w:szCs w:val="27"/>
          <w:lang w:val="pt-BR"/>
        </w:rPr>
      </w:pPr>
      <w:r w:rsidRPr="000F2093">
        <w:rPr>
          <w:rFonts w:asciiTheme="majorHAnsi" w:hAnsiTheme="majorHAnsi" w:cstheme="majorHAnsi"/>
          <w:color w:val="000099"/>
          <w:sz w:val="27"/>
          <w:szCs w:val="27"/>
          <w:lang w:val="pt-BR"/>
        </w:rPr>
        <w:t>4. 01 Hồ sơ học sinh - sinh viên theo mẫu quy định của Bộ Giáo dục và Đào tạo có xác nhận của đ</w:t>
      </w:r>
      <w:r w:rsidR="00C00E5B" w:rsidRPr="000F2093">
        <w:rPr>
          <w:rFonts w:asciiTheme="majorHAnsi" w:hAnsiTheme="majorHAnsi" w:cstheme="majorHAnsi"/>
          <w:color w:val="000099"/>
          <w:sz w:val="27"/>
          <w:szCs w:val="27"/>
          <w:lang w:val="pt-BR"/>
        </w:rPr>
        <w:t>ịa phương ở phần sơ yếu lí lịch.</w:t>
      </w:r>
      <w:bookmarkStart w:id="0" w:name="_GoBack"/>
      <w:bookmarkEnd w:id="0"/>
    </w:p>
    <w:p w:rsidR="001D52D5" w:rsidRPr="000F2093" w:rsidRDefault="001D52D5" w:rsidP="000F2093">
      <w:pPr>
        <w:pStyle w:val="List2"/>
        <w:spacing w:before="120" w:after="120" w:line="276" w:lineRule="auto"/>
        <w:ind w:left="0" w:firstLine="426"/>
        <w:jc w:val="both"/>
        <w:rPr>
          <w:rFonts w:asciiTheme="majorHAnsi" w:hAnsiTheme="majorHAnsi" w:cstheme="majorHAnsi"/>
          <w:color w:val="000099"/>
          <w:sz w:val="27"/>
          <w:szCs w:val="27"/>
          <w:lang w:val="pt-BR"/>
        </w:rPr>
      </w:pPr>
      <w:r w:rsidRPr="000F2093">
        <w:rPr>
          <w:rFonts w:asciiTheme="majorHAnsi" w:hAnsiTheme="majorHAnsi" w:cstheme="majorHAnsi"/>
          <w:color w:val="000099"/>
          <w:sz w:val="27"/>
          <w:szCs w:val="27"/>
          <w:lang w:val="pt-BR"/>
        </w:rPr>
        <w:t>5. Giấy chuyển sinh hoạt Đoàn và Đảng (nếu có).</w:t>
      </w:r>
    </w:p>
    <w:p w:rsidR="001D52D5" w:rsidRPr="000F2093" w:rsidRDefault="001D52D5" w:rsidP="000F2093">
      <w:pPr>
        <w:pStyle w:val="List2"/>
        <w:spacing w:before="120" w:after="120" w:line="276" w:lineRule="auto"/>
        <w:ind w:left="0" w:firstLine="426"/>
        <w:jc w:val="both"/>
        <w:rPr>
          <w:rFonts w:asciiTheme="majorHAnsi" w:hAnsiTheme="majorHAnsi" w:cstheme="majorHAnsi"/>
          <w:i/>
          <w:color w:val="000099"/>
          <w:sz w:val="27"/>
          <w:szCs w:val="27"/>
          <w:lang w:val="pt-BR"/>
        </w:rPr>
      </w:pPr>
      <w:r w:rsidRPr="000F2093">
        <w:rPr>
          <w:rFonts w:asciiTheme="majorHAnsi" w:hAnsiTheme="majorHAnsi" w:cstheme="majorHAnsi"/>
          <w:color w:val="000099"/>
          <w:sz w:val="27"/>
          <w:szCs w:val="27"/>
          <w:lang w:val="pt-BR"/>
        </w:rPr>
        <w:t xml:space="preserve">6. Tiền học phí </w:t>
      </w:r>
    </w:p>
    <w:p w:rsidR="001D52D5" w:rsidRPr="000F2093" w:rsidRDefault="001D52D5" w:rsidP="000F2093">
      <w:pPr>
        <w:pStyle w:val="List2"/>
        <w:spacing w:before="120" w:after="120" w:line="276" w:lineRule="auto"/>
        <w:ind w:left="0" w:firstLine="426"/>
        <w:jc w:val="both"/>
        <w:rPr>
          <w:rFonts w:asciiTheme="majorHAnsi" w:hAnsiTheme="majorHAnsi" w:cstheme="majorHAnsi"/>
          <w:color w:val="000099"/>
          <w:sz w:val="27"/>
          <w:szCs w:val="27"/>
          <w:lang w:val="pt-BR"/>
        </w:rPr>
      </w:pPr>
      <w:r w:rsidRPr="000F2093">
        <w:rPr>
          <w:rFonts w:asciiTheme="majorHAnsi" w:hAnsiTheme="majorHAnsi" w:cstheme="majorHAnsi"/>
          <w:color w:val="000099"/>
          <w:sz w:val="27"/>
          <w:szCs w:val="27"/>
          <w:lang w:val="pt-BR"/>
        </w:rPr>
        <w:t>7. Tiền đóng bảo hiểm y tế sinh viên (1 năm)</w:t>
      </w:r>
      <w:r w:rsidRPr="000F2093">
        <w:rPr>
          <w:rFonts w:asciiTheme="majorHAnsi" w:hAnsiTheme="majorHAnsi" w:cstheme="majorHAnsi"/>
          <w:i/>
          <w:color w:val="000099"/>
          <w:sz w:val="27"/>
          <w:szCs w:val="27"/>
          <w:lang w:val="pt-BR"/>
        </w:rPr>
        <w:tab/>
      </w:r>
      <w:r w:rsidRPr="000F2093">
        <w:rPr>
          <w:rFonts w:asciiTheme="majorHAnsi" w:hAnsiTheme="majorHAnsi" w:cstheme="majorHAnsi"/>
          <w:i/>
          <w:color w:val="000099"/>
          <w:sz w:val="27"/>
          <w:szCs w:val="27"/>
          <w:lang w:val="pt-BR"/>
        </w:rPr>
        <w:tab/>
      </w:r>
      <w:r w:rsidRPr="000F2093">
        <w:rPr>
          <w:rFonts w:asciiTheme="majorHAnsi" w:hAnsiTheme="majorHAnsi" w:cstheme="majorHAnsi"/>
          <w:i/>
          <w:color w:val="000099"/>
          <w:sz w:val="27"/>
          <w:szCs w:val="27"/>
          <w:lang w:val="pt-BR"/>
        </w:rPr>
        <w:tab/>
      </w:r>
      <w:r w:rsidRPr="000F2093">
        <w:rPr>
          <w:rFonts w:asciiTheme="majorHAnsi" w:hAnsiTheme="majorHAnsi" w:cstheme="majorHAnsi"/>
          <w:i/>
          <w:color w:val="000099"/>
          <w:sz w:val="27"/>
          <w:szCs w:val="27"/>
          <w:lang w:val="pt-BR"/>
        </w:rPr>
        <w:tab/>
      </w:r>
    </w:p>
    <w:p w:rsidR="001D52D5" w:rsidRPr="000F2093" w:rsidRDefault="001D52D5" w:rsidP="000F2093">
      <w:pPr>
        <w:pStyle w:val="List2"/>
        <w:spacing w:before="120" w:after="120" w:line="276" w:lineRule="auto"/>
        <w:ind w:left="0" w:firstLine="426"/>
        <w:jc w:val="both"/>
        <w:rPr>
          <w:rFonts w:asciiTheme="majorHAnsi" w:hAnsiTheme="majorHAnsi" w:cstheme="majorHAnsi"/>
          <w:color w:val="000099"/>
          <w:sz w:val="27"/>
          <w:szCs w:val="27"/>
          <w:lang w:val="pt-BR"/>
        </w:rPr>
      </w:pPr>
      <w:r w:rsidRPr="000F2093">
        <w:rPr>
          <w:rFonts w:asciiTheme="majorHAnsi" w:hAnsiTheme="majorHAnsi" w:cstheme="majorHAnsi"/>
          <w:color w:val="000099"/>
          <w:sz w:val="27"/>
          <w:szCs w:val="27"/>
          <w:lang w:val="pt-BR"/>
        </w:rPr>
        <w:t>8. Tiền khám sức khỏe, làm thẻ sinh viên, mua dụng cụ lao động</w:t>
      </w:r>
      <w:r w:rsidRPr="000F2093">
        <w:rPr>
          <w:rFonts w:asciiTheme="majorHAnsi" w:hAnsiTheme="majorHAnsi" w:cstheme="majorHAnsi"/>
          <w:color w:val="000099"/>
          <w:sz w:val="27"/>
          <w:szCs w:val="27"/>
          <w:lang w:val="pt-BR"/>
        </w:rPr>
        <w:tab/>
      </w:r>
    </w:p>
    <w:p w:rsidR="001D52D5" w:rsidRPr="000F2093" w:rsidRDefault="001D52D5" w:rsidP="000F2093">
      <w:pPr>
        <w:pStyle w:val="List2"/>
        <w:spacing w:before="120" w:after="120" w:line="276" w:lineRule="auto"/>
        <w:ind w:left="0" w:firstLine="426"/>
        <w:jc w:val="both"/>
        <w:rPr>
          <w:rFonts w:asciiTheme="majorHAnsi" w:hAnsiTheme="majorHAnsi" w:cstheme="majorHAnsi"/>
          <w:color w:val="000099"/>
          <w:sz w:val="27"/>
          <w:szCs w:val="27"/>
          <w:lang w:val="pt-BR"/>
        </w:rPr>
      </w:pPr>
      <w:r w:rsidRPr="000F2093">
        <w:rPr>
          <w:rFonts w:asciiTheme="majorHAnsi" w:hAnsiTheme="majorHAnsi" w:cstheme="majorHAnsi"/>
          <w:color w:val="000099"/>
          <w:sz w:val="27"/>
          <w:szCs w:val="27"/>
          <w:lang w:val="pt-BR"/>
        </w:rPr>
        <w:t>9. Tiền giáo trình học tập (năm thứ nhất)</w:t>
      </w:r>
      <w:r w:rsidRPr="000F2093">
        <w:rPr>
          <w:rFonts w:asciiTheme="majorHAnsi" w:hAnsiTheme="majorHAnsi" w:cstheme="majorHAnsi"/>
          <w:color w:val="000099"/>
          <w:sz w:val="27"/>
          <w:szCs w:val="27"/>
          <w:lang w:val="pt-BR"/>
        </w:rPr>
        <w:tab/>
      </w:r>
      <w:r w:rsidRPr="000F2093">
        <w:rPr>
          <w:rFonts w:asciiTheme="majorHAnsi" w:hAnsiTheme="majorHAnsi" w:cstheme="majorHAnsi"/>
          <w:color w:val="000099"/>
          <w:sz w:val="27"/>
          <w:szCs w:val="27"/>
          <w:lang w:val="pt-BR"/>
        </w:rPr>
        <w:tab/>
      </w:r>
      <w:r w:rsidRPr="000F2093">
        <w:rPr>
          <w:rFonts w:asciiTheme="majorHAnsi" w:hAnsiTheme="majorHAnsi" w:cstheme="majorHAnsi"/>
          <w:color w:val="000099"/>
          <w:sz w:val="27"/>
          <w:szCs w:val="27"/>
          <w:lang w:val="pt-BR"/>
        </w:rPr>
        <w:tab/>
      </w:r>
      <w:r w:rsidRPr="000F2093">
        <w:rPr>
          <w:rFonts w:asciiTheme="majorHAnsi" w:hAnsiTheme="majorHAnsi" w:cstheme="majorHAnsi"/>
          <w:color w:val="000099"/>
          <w:sz w:val="27"/>
          <w:szCs w:val="27"/>
          <w:lang w:val="pt-BR"/>
        </w:rPr>
        <w:tab/>
      </w:r>
      <w:r w:rsidRPr="000F2093">
        <w:rPr>
          <w:rFonts w:asciiTheme="majorHAnsi" w:hAnsiTheme="majorHAnsi" w:cstheme="majorHAnsi"/>
          <w:color w:val="000099"/>
          <w:sz w:val="27"/>
          <w:szCs w:val="27"/>
          <w:lang w:val="pt-BR"/>
        </w:rPr>
        <w:tab/>
      </w:r>
    </w:p>
    <w:p w:rsidR="001D52D5" w:rsidRPr="000F2093" w:rsidRDefault="001D52D5" w:rsidP="000F2093">
      <w:pPr>
        <w:pStyle w:val="List2"/>
        <w:spacing w:before="120" w:after="120" w:line="276" w:lineRule="auto"/>
        <w:ind w:left="0" w:firstLine="426"/>
        <w:jc w:val="both"/>
        <w:rPr>
          <w:rFonts w:asciiTheme="majorHAnsi" w:hAnsiTheme="majorHAnsi" w:cstheme="majorHAnsi"/>
          <w:color w:val="000099"/>
          <w:sz w:val="27"/>
          <w:szCs w:val="27"/>
          <w:lang w:val="pt-BR"/>
        </w:rPr>
      </w:pPr>
      <w:r w:rsidRPr="000F2093">
        <w:rPr>
          <w:rFonts w:asciiTheme="majorHAnsi" w:hAnsiTheme="majorHAnsi" w:cstheme="majorHAnsi"/>
          <w:color w:val="000099"/>
          <w:sz w:val="27"/>
          <w:szCs w:val="27"/>
          <w:lang w:val="pt-BR"/>
        </w:rPr>
        <w:t>10. Tiền ở nội trú năm thứ nhất</w:t>
      </w:r>
    </w:p>
    <w:p w:rsidR="001D52D5" w:rsidRPr="000F2093" w:rsidRDefault="001D52D5" w:rsidP="000F2093">
      <w:pPr>
        <w:pStyle w:val="List2"/>
        <w:spacing w:before="120" w:after="120" w:line="276" w:lineRule="auto"/>
        <w:ind w:left="0" w:firstLine="426"/>
        <w:jc w:val="both"/>
        <w:rPr>
          <w:rFonts w:asciiTheme="majorHAnsi" w:hAnsiTheme="majorHAnsi" w:cstheme="majorHAnsi"/>
          <w:color w:val="000099"/>
          <w:sz w:val="27"/>
          <w:szCs w:val="27"/>
          <w:lang w:val="pt-BR"/>
        </w:rPr>
      </w:pPr>
      <w:r w:rsidRPr="000F2093">
        <w:rPr>
          <w:rFonts w:asciiTheme="majorHAnsi" w:hAnsiTheme="majorHAnsi" w:cstheme="majorHAnsi"/>
          <w:color w:val="000099"/>
          <w:sz w:val="27"/>
          <w:szCs w:val="27"/>
          <w:lang w:val="pt-BR"/>
        </w:rPr>
        <w:t xml:space="preserve">Nếu là sinh viên thuộc diện chính sách (con liệt sĩ, con thương binh, con bệnh binh, bộ đội xuất ngũ…) cần mang thêm: Giấy chứng nhận của phòng Lao động - Thương binh và Xã hội huyện, thị xã, thành phố, kèm theo thẻ thương binh, thẻ hộ nghèo, quyết định ra quân.. (trình bản gốc và một bản phô tô có công chứng), để thực hiện chế độ ưu tiên trong đào tạo </w:t>
      </w:r>
      <w:r w:rsidRPr="000F2093">
        <w:rPr>
          <w:rFonts w:asciiTheme="majorHAnsi" w:hAnsiTheme="majorHAnsi" w:cstheme="majorHAnsi"/>
          <w:i/>
          <w:color w:val="000099"/>
          <w:sz w:val="27"/>
          <w:szCs w:val="27"/>
          <w:lang w:val="pt-BR"/>
        </w:rPr>
        <w:t>(trong vòng 05 ngày kể từ ngày nhập học, nếu sinh viên không trình đủ các giấy tờ theo yêu cầu của Nhà trường, coi như sinh viên không thuộc chế độ nói trên).</w:t>
      </w:r>
    </w:p>
    <w:p w:rsidR="001D52D5" w:rsidRPr="000F2093" w:rsidRDefault="001D52D5" w:rsidP="001D52D5">
      <w:pPr>
        <w:rPr>
          <w:rFonts w:asciiTheme="majorHAnsi" w:hAnsiTheme="majorHAnsi" w:cstheme="majorHAnsi"/>
          <w:color w:val="000099"/>
          <w:sz w:val="27"/>
          <w:szCs w:val="27"/>
          <w:lang w:val="pt-BR"/>
        </w:rPr>
      </w:pPr>
    </w:p>
    <w:sectPr w:rsidR="001D52D5" w:rsidRPr="000F2093" w:rsidSect="001D52D5">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1D52D5"/>
    <w:rsid w:val="000F2093"/>
    <w:rsid w:val="001D52D5"/>
    <w:rsid w:val="004F1301"/>
    <w:rsid w:val="00BE33FB"/>
    <w:rsid w:val="00C00E5B"/>
    <w:rsid w:val="00D36E4A"/>
    <w:rsid w:val="00DD518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1D52D5"/>
    <w:pPr>
      <w:spacing w:after="0" w:line="240" w:lineRule="auto"/>
      <w:ind w:left="720" w:hanging="360"/>
    </w:pPr>
    <w:rPr>
      <w:rFonts w:ascii=".VnTime" w:eastAsia="Times New Roman" w:hAnsi=".VnTime" w:cs="Times New Roman"/>
      <w:sz w:val="28"/>
      <w:szCs w:val="20"/>
      <w:lang w:val="en-US"/>
    </w:rPr>
  </w:style>
  <w:style w:type="paragraph" w:styleId="BodyText">
    <w:name w:val="Body Text"/>
    <w:basedOn w:val="Normal"/>
    <w:link w:val="BodyTextChar"/>
    <w:rsid w:val="001D52D5"/>
    <w:pPr>
      <w:spacing w:after="120" w:line="240" w:lineRule="auto"/>
    </w:pPr>
    <w:rPr>
      <w:rFonts w:ascii=".VnTime" w:eastAsia="Times New Roman" w:hAnsi=".VnTime" w:cs="Times New Roman"/>
      <w:sz w:val="28"/>
      <w:szCs w:val="20"/>
      <w:lang w:val="en-US"/>
    </w:rPr>
  </w:style>
  <w:style w:type="character" w:customStyle="1" w:styleId="BodyTextChar">
    <w:name w:val="Body Text Char"/>
    <w:basedOn w:val="DefaultParagraphFont"/>
    <w:link w:val="BodyText"/>
    <w:rsid w:val="001D52D5"/>
    <w:rPr>
      <w:rFonts w:ascii=".VnTime" w:eastAsia="Times New Roman" w:hAnsi=".VnTime" w:cs="Times New Roman"/>
      <w:sz w:val="28"/>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93CEF-3D6C-4823-B4C8-FF9DB6AE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Xuan</dc:creator>
  <cp:lastModifiedBy>Van Xuan</cp:lastModifiedBy>
  <cp:revision>2</cp:revision>
  <dcterms:created xsi:type="dcterms:W3CDTF">2017-08-03T09:20:00Z</dcterms:created>
  <dcterms:modified xsi:type="dcterms:W3CDTF">2017-08-03T09:20:00Z</dcterms:modified>
</cp:coreProperties>
</file>