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318" w:type="dxa"/>
        <w:tblLook w:val="01E0" w:firstRow="1" w:lastRow="1" w:firstColumn="1" w:lastColumn="1" w:noHBand="0" w:noVBand="0"/>
      </w:tblPr>
      <w:tblGrid>
        <w:gridCol w:w="3708"/>
        <w:gridCol w:w="5932"/>
      </w:tblGrid>
      <w:tr w:rsidR="005D2C26" w:rsidTr="005D2C26">
        <w:trPr>
          <w:trHeight w:val="719"/>
        </w:trPr>
        <w:tc>
          <w:tcPr>
            <w:tcW w:w="3708" w:type="dxa"/>
            <w:hideMark/>
          </w:tcPr>
          <w:p w:rsidR="005D2C26" w:rsidRDefault="005D2C26">
            <w:pPr>
              <w:spacing w:line="276" w:lineRule="auto"/>
              <w:ind w:right="22"/>
              <w:jc w:val="center"/>
              <w:rPr>
                <w:sz w:val="26"/>
                <w:szCs w:val="26"/>
              </w:rPr>
            </w:pPr>
            <w:bookmarkStart w:id="0" w:name="_GoBack"/>
            <w:bookmarkEnd w:id="0"/>
            <w:r>
              <w:rPr>
                <w:sz w:val="26"/>
                <w:szCs w:val="26"/>
              </w:rPr>
              <w:t>UBND TỈNH HÀ TĨNH</w:t>
            </w:r>
          </w:p>
          <w:p w:rsidR="005D2C26" w:rsidRDefault="005D2C26">
            <w:pPr>
              <w:spacing w:line="276" w:lineRule="auto"/>
              <w:ind w:right="22"/>
              <w:jc w:val="center"/>
              <w:rPr>
                <w:sz w:val="26"/>
                <w:szCs w:val="26"/>
              </w:rPr>
            </w:pPr>
            <w:r>
              <w:rPr>
                <w:b/>
                <w:bCs/>
                <w:sz w:val="26"/>
                <w:szCs w:val="26"/>
              </w:rPr>
              <w:t>TR</w:t>
            </w:r>
            <w:r>
              <w:rPr>
                <w:b/>
                <w:bCs/>
                <w:sz w:val="26"/>
                <w:szCs w:val="26"/>
              </w:rPr>
              <w:softHyphen/>
              <w:t>ƯỜNG CAO ĐẲNG Y TẾ</w:t>
            </w:r>
          </w:p>
        </w:tc>
        <w:tc>
          <w:tcPr>
            <w:tcW w:w="5932" w:type="dxa"/>
            <w:hideMark/>
          </w:tcPr>
          <w:p w:rsidR="005D2C26" w:rsidRDefault="005D2C26">
            <w:pPr>
              <w:spacing w:line="276" w:lineRule="auto"/>
              <w:ind w:right="22"/>
              <w:jc w:val="center"/>
              <w:rPr>
                <w:sz w:val="26"/>
                <w:szCs w:val="26"/>
              </w:rPr>
            </w:pPr>
            <w:r>
              <w:rPr>
                <w:b/>
                <w:sz w:val="26"/>
                <w:szCs w:val="26"/>
              </w:rPr>
              <w:t>CỘNG HOÀ XÃ HỘI CHỦ NGHĨA VIỆT NAM</w:t>
            </w:r>
          </w:p>
          <w:p w:rsidR="005D2C26" w:rsidRDefault="00043D02">
            <w:pPr>
              <w:spacing w:line="276" w:lineRule="auto"/>
              <w:ind w:right="22"/>
              <w:jc w:val="center"/>
              <w:rPr>
                <w:b/>
                <w:bCs/>
              </w:rPr>
            </w:pPr>
            <w:r>
              <w:rPr>
                <w:noProof/>
                <w:lang w:val="en-US" w:eastAsia="en-US"/>
              </w:rPr>
              <mc:AlternateContent>
                <mc:Choice Requires="wps">
                  <w:drawing>
                    <wp:anchor distT="0" distB="0" distL="114300" distR="114300" simplePos="0" relativeHeight="251655680" behindDoc="0" locked="0" layoutInCell="1" allowOverlap="1">
                      <wp:simplePos x="0" y="0"/>
                      <wp:positionH relativeFrom="column">
                        <wp:posOffset>713740</wp:posOffset>
                      </wp:positionH>
                      <wp:positionV relativeFrom="paragraph">
                        <wp:posOffset>228600</wp:posOffset>
                      </wp:positionV>
                      <wp:extent cx="2171700" cy="0"/>
                      <wp:effectExtent l="8890" t="9525" r="10160" b="952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pt,18pt" to="227.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5gG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"/>
                  </w:pict>
                </mc:Fallback>
              </mc:AlternateContent>
            </w:r>
            <w:r w:rsidR="005D2C26">
              <w:rPr>
                <w:b/>
                <w:bCs/>
                <w:sz w:val="28"/>
                <w:szCs w:val="28"/>
              </w:rPr>
              <w:t>Độc lập - Tự do - Hạnh phúc</w:t>
            </w:r>
          </w:p>
        </w:tc>
      </w:tr>
      <w:tr w:rsidR="005D2C26" w:rsidTr="005D2C26">
        <w:trPr>
          <w:trHeight w:val="524"/>
        </w:trPr>
        <w:tc>
          <w:tcPr>
            <w:tcW w:w="3708" w:type="dxa"/>
            <w:hideMark/>
          </w:tcPr>
          <w:p w:rsidR="005D2C26" w:rsidRDefault="00043D02">
            <w:pPr>
              <w:spacing w:before="120" w:line="276" w:lineRule="auto"/>
              <w:ind w:right="22"/>
              <w:jc w:val="center"/>
              <w:rPr>
                <w:sz w:val="26"/>
                <w:szCs w:val="26"/>
                <w:lang w:val="en-US"/>
              </w:rPr>
            </w:pPr>
            <w:r>
              <w:rPr>
                <w:noProof/>
                <w:lang w:val="en-US" w:eastAsia="en-US"/>
              </w:rPr>
              <mc:AlternateContent>
                <mc:Choice Requires="wps">
                  <w:drawing>
                    <wp:anchor distT="0" distB="0" distL="114300" distR="114300" simplePos="0" relativeHeight="251656704" behindDoc="0" locked="0" layoutInCell="1" allowOverlap="1">
                      <wp:simplePos x="0" y="0"/>
                      <wp:positionH relativeFrom="column">
                        <wp:posOffset>577215</wp:posOffset>
                      </wp:positionH>
                      <wp:positionV relativeFrom="paragraph">
                        <wp:posOffset>635</wp:posOffset>
                      </wp:positionV>
                      <wp:extent cx="1028700" cy="0"/>
                      <wp:effectExtent l="5715" t="10160" r="13335" b="889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5pt,.05pt" to="126.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pX/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"/>
                  </w:pict>
                </mc:Fallback>
              </mc:AlternateContent>
            </w:r>
            <w:r w:rsidR="005D2C26">
              <w:rPr>
                <w:sz w:val="26"/>
                <w:szCs w:val="26"/>
              </w:rPr>
              <w:t xml:space="preserve">Số:  </w:t>
            </w:r>
            <w:r w:rsidR="005D2C26">
              <w:rPr>
                <w:sz w:val="26"/>
                <w:szCs w:val="26"/>
                <w:lang w:val="en-US"/>
              </w:rPr>
              <w:t xml:space="preserve">  </w:t>
            </w:r>
            <w:r w:rsidR="005D2C26">
              <w:rPr>
                <w:sz w:val="26"/>
                <w:szCs w:val="26"/>
              </w:rPr>
              <w:t xml:space="preserve">      /</w:t>
            </w:r>
            <w:r w:rsidR="005D2C26">
              <w:rPr>
                <w:sz w:val="26"/>
                <w:szCs w:val="26"/>
                <w:lang w:val="en-US"/>
              </w:rPr>
              <w:t>QĐ-CĐYT</w:t>
            </w:r>
          </w:p>
        </w:tc>
        <w:tc>
          <w:tcPr>
            <w:tcW w:w="5932" w:type="dxa"/>
            <w:hideMark/>
          </w:tcPr>
          <w:p w:rsidR="005D2C26" w:rsidRPr="005D28A8" w:rsidRDefault="005D2C26" w:rsidP="00286F8F">
            <w:pPr>
              <w:spacing w:before="120" w:line="276" w:lineRule="auto"/>
              <w:ind w:right="22"/>
              <w:jc w:val="center"/>
              <w:rPr>
                <w:i/>
                <w:iCs/>
                <w:sz w:val="27"/>
                <w:szCs w:val="27"/>
                <w:lang w:val="en-US"/>
              </w:rPr>
            </w:pPr>
            <w:r w:rsidRPr="005D28A8">
              <w:rPr>
                <w:i/>
                <w:iCs/>
                <w:sz w:val="27"/>
                <w:szCs w:val="27"/>
              </w:rPr>
              <w:t xml:space="preserve">  Hà Tĩnh, ngày </w:t>
            </w:r>
            <w:r w:rsidRPr="005D28A8">
              <w:rPr>
                <w:i/>
                <w:iCs/>
                <w:sz w:val="27"/>
                <w:szCs w:val="27"/>
                <w:lang w:val="en-US"/>
              </w:rPr>
              <w:t xml:space="preserve">       </w:t>
            </w:r>
            <w:r w:rsidRPr="005D28A8">
              <w:rPr>
                <w:i/>
                <w:iCs/>
                <w:sz w:val="27"/>
                <w:szCs w:val="27"/>
              </w:rPr>
              <w:t xml:space="preserve">tháng </w:t>
            </w:r>
            <w:r w:rsidR="001C680F" w:rsidRPr="005D28A8">
              <w:rPr>
                <w:i/>
                <w:iCs/>
                <w:sz w:val="27"/>
                <w:szCs w:val="27"/>
                <w:lang w:val="en-US"/>
              </w:rPr>
              <w:t>1</w:t>
            </w:r>
            <w:r w:rsidR="00286F8F">
              <w:rPr>
                <w:i/>
                <w:iCs/>
                <w:sz w:val="27"/>
                <w:szCs w:val="27"/>
                <w:lang w:val="en-US"/>
              </w:rPr>
              <w:t>1</w:t>
            </w:r>
            <w:r w:rsidRPr="005D28A8">
              <w:rPr>
                <w:i/>
                <w:iCs/>
                <w:sz w:val="27"/>
                <w:szCs w:val="27"/>
                <w:lang w:val="en-US"/>
              </w:rPr>
              <w:t xml:space="preserve"> </w:t>
            </w:r>
            <w:r w:rsidRPr="005D28A8">
              <w:rPr>
                <w:i/>
                <w:iCs/>
                <w:sz w:val="27"/>
                <w:szCs w:val="27"/>
              </w:rPr>
              <w:t>năm 201</w:t>
            </w:r>
            <w:r w:rsidRPr="005D28A8">
              <w:rPr>
                <w:i/>
                <w:iCs/>
                <w:sz w:val="27"/>
                <w:szCs w:val="27"/>
                <w:lang w:val="en-US"/>
              </w:rPr>
              <w:t>7</w:t>
            </w:r>
          </w:p>
        </w:tc>
      </w:tr>
    </w:tbl>
    <w:p w:rsidR="005D2C26" w:rsidRDefault="005D2C26" w:rsidP="005D2C26">
      <w:pPr>
        <w:rPr>
          <w:sz w:val="12"/>
          <w:szCs w:val="28"/>
          <w:lang w:val="en-US" w:eastAsia="en-GB"/>
        </w:rPr>
      </w:pPr>
    </w:p>
    <w:p w:rsidR="005D2C26" w:rsidRDefault="005D2C26" w:rsidP="005D2C26">
      <w:pPr>
        <w:rPr>
          <w:sz w:val="12"/>
          <w:szCs w:val="28"/>
          <w:lang w:val="en-US" w:eastAsia="en-GB"/>
        </w:rPr>
      </w:pPr>
    </w:p>
    <w:p w:rsidR="005D2C26" w:rsidRPr="005D28A8" w:rsidRDefault="005D2C26" w:rsidP="005D2C26">
      <w:pPr>
        <w:rPr>
          <w:sz w:val="12"/>
          <w:szCs w:val="28"/>
          <w:lang w:val="en-US" w:eastAsia="en-GB"/>
        </w:rPr>
      </w:pPr>
    </w:p>
    <w:p w:rsidR="005D2C26" w:rsidRPr="005D28A8" w:rsidRDefault="005D2C26" w:rsidP="005D28A8">
      <w:pPr>
        <w:pStyle w:val="Heading5"/>
        <w:rPr>
          <w:i w:val="0"/>
          <w:sz w:val="27"/>
          <w:szCs w:val="27"/>
          <w:lang w:val="en-US"/>
        </w:rPr>
      </w:pPr>
      <w:r w:rsidRPr="005D28A8">
        <w:rPr>
          <w:i w:val="0"/>
          <w:sz w:val="27"/>
          <w:szCs w:val="27"/>
        </w:rPr>
        <w:t>QUY</w:t>
      </w:r>
      <w:r w:rsidRPr="005D28A8">
        <w:rPr>
          <w:i w:val="0"/>
          <w:sz w:val="27"/>
          <w:szCs w:val="27"/>
          <w:lang w:val="en-US"/>
        </w:rPr>
        <w:t>ẾT</w:t>
      </w:r>
      <w:r w:rsidRPr="005D28A8">
        <w:rPr>
          <w:i w:val="0"/>
          <w:sz w:val="27"/>
          <w:szCs w:val="27"/>
        </w:rPr>
        <w:t xml:space="preserve"> ĐỊNH</w:t>
      </w:r>
    </w:p>
    <w:p w:rsidR="00286F8F" w:rsidRDefault="005D2C26" w:rsidP="00286F8F">
      <w:pPr>
        <w:jc w:val="center"/>
        <w:rPr>
          <w:b/>
          <w:sz w:val="27"/>
          <w:szCs w:val="27"/>
          <w:lang w:val="en-US"/>
        </w:rPr>
      </w:pPr>
      <w:r w:rsidRPr="005D28A8">
        <w:rPr>
          <w:b/>
          <w:sz w:val="27"/>
          <w:szCs w:val="27"/>
          <w:lang w:val="en-US"/>
        </w:rPr>
        <w:t xml:space="preserve">V/v </w:t>
      </w:r>
      <w:r w:rsidR="00286F8F">
        <w:rPr>
          <w:b/>
          <w:sz w:val="27"/>
          <w:szCs w:val="27"/>
          <w:lang w:val="en-US"/>
        </w:rPr>
        <w:t>cụ thể hóa Quy chế công tác học sinh, sinh viên</w:t>
      </w:r>
    </w:p>
    <w:p w:rsidR="005D2C26" w:rsidRPr="005D28A8" w:rsidRDefault="00286F8F" w:rsidP="00286F8F">
      <w:pPr>
        <w:jc w:val="center"/>
        <w:rPr>
          <w:b/>
          <w:sz w:val="27"/>
          <w:szCs w:val="27"/>
          <w:lang w:val="en-US"/>
        </w:rPr>
      </w:pPr>
      <w:r>
        <w:rPr>
          <w:b/>
          <w:sz w:val="27"/>
          <w:szCs w:val="27"/>
          <w:lang w:val="en-US"/>
        </w:rPr>
        <w:t xml:space="preserve"> Trường Cao đẳng Y tế Hà Tĩnh</w:t>
      </w:r>
    </w:p>
    <w:p w:rsidR="005D28A8" w:rsidRDefault="00043D02" w:rsidP="005D28A8">
      <w:pPr>
        <w:tabs>
          <w:tab w:val="left" w:pos="795"/>
        </w:tabs>
        <w:spacing w:before="80" w:after="80"/>
        <w:jc w:val="both"/>
        <w:rPr>
          <w:sz w:val="27"/>
          <w:szCs w:val="27"/>
          <w:lang w:val="en-US"/>
        </w:rPr>
      </w:pPr>
      <w:r>
        <w:rPr>
          <w:noProof/>
          <w:sz w:val="27"/>
          <w:szCs w:val="27"/>
          <w:lang w:val="en-US" w:eastAsia="en-US"/>
        </w:rPr>
        <mc:AlternateContent>
          <mc:Choice Requires="wps">
            <w:drawing>
              <wp:anchor distT="0" distB="0" distL="114300" distR="114300" simplePos="0" relativeHeight="251658752" behindDoc="0" locked="0" layoutInCell="1" allowOverlap="1">
                <wp:simplePos x="0" y="0"/>
                <wp:positionH relativeFrom="column">
                  <wp:posOffset>2340610</wp:posOffset>
                </wp:positionH>
                <wp:positionV relativeFrom="paragraph">
                  <wp:posOffset>43180</wp:posOffset>
                </wp:positionV>
                <wp:extent cx="1303655" cy="0"/>
                <wp:effectExtent l="6985" t="5080" r="13335" b="1397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3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84.3pt;margin-top:3.4pt;width:102.6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T+kHgIAADs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"/>
            </w:pict>
          </mc:Fallback>
        </mc:AlternateContent>
      </w:r>
    </w:p>
    <w:p w:rsidR="005D2C26" w:rsidRPr="005D28A8" w:rsidRDefault="005D2C26" w:rsidP="005D28A8">
      <w:pPr>
        <w:tabs>
          <w:tab w:val="left" w:pos="795"/>
        </w:tabs>
        <w:spacing w:before="80" w:after="80"/>
        <w:jc w:val="both"/>
        <w:rPr>
          <w:spacing w:val="-8"/>
          <w:sz w:val="27"/>
          <w:szCs w:val="27"/>
          <w:lang w:val="en-US"/>
        </w:rPr>
      </w:pPr>
      <w:r w:rsidRPr="005D28A8">
        <w:rPr>
          <w:sz w:val="27"/>
          <w:szCs w:val="27"/>
          <w:lang w:val="en-US"/>
        </w:rPr>
        <w:tab/>
      </w:r>
      <w:r w:rsidRPr="005D28A8">
        <w:rPr>
          <w:spacing w:val="-8"/>
          <w:sz w:val="27"/>
          <w:szCs w:val="27"/>
          <w:lang w:val="en-US"/>
        </w:rPr>
        <w:t xml:space="preserve"> Căn cứ Quyết định số 5195/QĐ-BGD&amp;ĐT  ngày 19 tháng 9 năm 2006 của Bộ trưởng Bộ Giáo dục và Đào tạo về việc thành lập Trường Cao đẳng Y tế Hà Tĩnh;</w:t>
      </w:r>
    </w:p>
    <w:p w:rsidR="005D2C26" w:rsidRPr="005D28A8" w:rsidRDefault="005D2C26" w:rsidP="005D28A8">
      <w:pPr>
        <w:spacing w:before="80" w:after="80"/>
        <w:ind w:firstLine="720"/>
        <w:jc w:val="both"/>
        <w:rPr>
          <w:spacing w:val="-4"/>
          <w:sz w:val="27"/>
          <w:szCs w:val="27"/>
          <w:lang w:val="en-US"/>
        </w:rPr>
      </w:pPr>
      <w:r w:rsidRPr="005D28A8">
        <w:rPr>
          <w:spacing w:val="-4"/>
          <w:sz w:val="27"/>
          <w:szCs w:val="27"/>
          <w:lang w:val="en-US"/>
        </w:rPr>
        <w:t xml:space="preserve">Căn cứ Thông tư số 46/2016/TT-BLĐTBXH </w:t>
      </w:r>
      <w:r w:rsidRPr="005D28A8">
        <w:rPr>
          <w:b/>
          <w:spacing w:val="-4"/>
          <w:sz w:val="27"/>
          <w:szCs w:val="27"/>
          <w:lang w:val="en-US"/>
        </w:rPr>
        <w:t xml:space="preserve"> </w:t>
      </w:r>
      <w:r w:rsidRPr="005D28A8">
        <w:rPr>
          <w:spacing w:val="-4"/>
          <w:sz w:val="27"/>
          <w:szCs w:val="27"/>
          <w:lang w:val="en-US"/>
        </w:rPr>
        <w:t>ngày 30/6/2017</w:t>
      </w:r>
      <w:r w:rsidRPr="005D28A8">
        <w:rPr>
          <w:b/>
          <w:spacing w:val="-4"/>
          <w:sz w:val="27"/>
          <w:szCs w:val="27"/>
          <w:lang w:val="en-US"/>
        </w:rPr>
        <w:t xml:space="preserve"> </w:t>
      </w:r>
      <w:r w:rsidRPr="005D28A8">
        <w:rPr>
          <w:iCs/>
          <w:color w:val="000000"/>
          <w:spacing w:val="-4"/>
          <w:sz w:val="27"/>
          <w:szCs w:val="27"/>
        </w:rPr>
        <w:t>của Bộ trưởng Bộ Lao</w:t>
      </w:r>
      <w:r w:rsidRPr="005D28A8">
        <w:rPr>
          <w:iCs/>
          <w:color w:val="000000"/>
          <w:spacing w:val="-4"/>
          <w:sz w:val="27"/>
          <w:szCs w:val="27"/>
          <w:lang w:val="en-US"/>
        </w:rPr>
        <w:t xml:space="preserve"> </w:t>
      </w:r>
      <w:r w:rsidRPr="005D28A8">
        <w:rPr>
          <w:iCs/>
          <w:color w:val="000000"/>
          <w:spacing w:val="-4"/>
          <w:sz w:val="27"/>
          <w:szCs w:val="27"/>
        </w:rPr>
        <w:t>động</w:t>
      </w:r>
      <w:r w:rsidRPr="005D28A8">
        <w:rPr>
          <w:iCs/>
          <w:color w:val="000000"/>
          <w:spacing w:val="-4"/>
          <w:sz w:val="27"/>
          <w:szCs w:val="27"/>
          <w:lang w:val="en-US"/>
        </w:rPr>
        <w:t xml:space="preserve"> </w:t>
      </w:r>
      <w:r w:rsidRPr="005D28A8">
        <w:rPr>
          <w:iCs/>
          <w:color w:val="000000"/>
          <w:spacing w:val="-4"/>
          <w:sz w:val="27"/>
          <w:szCs w:val="27"/>
        </w:rPr>
        <w:t>-</w:t>
      </w:r>
      <w:r w:rsidRPr="005D28A8">
        <w:rPr>
          <w:iCs/>
          <w:color w:val="000000"/>
          <w:spacing w:val="-4"/>
          <w:sz w:val="27"/>
          <w:szCs w:val="27"/>
          <w:lang w:val="en-US"/>
        </w:rPr>
        <w:t xml:space="preserve"> </w:t>
      </w:r>
      <w:r w:rsidRPr="005D28A8">
        <w:rPr>
          <w:iCs/>
          <w:color w:val="000000"/>
          <w:spacing w:val="-4"/>
          <w:sz w:val="27"/>
          <w:szCs w:val="27"/>
        </w:rPr>
        <w:t>Thương binh và Xã hộ</w:t>
      </w:r>
      <w:r w:rsidRPr="005D28A8">
        <w:rPr>
          <w:iCs/>
          <w:color w:val="000000"/>
          <w:spacing w:val="-4"/>
          <w:sz w:val="27"/>
          <w:szCs w:val="27"/>
          <w:lang w:val="en-US"/>
        </w:rPr>
        <w:t>i</w:t>
      </w:r>
      <w:r w:rsidRPr="005D28A8">
        <w:rPr>
          <w:spacing w:val="-4"/>
          <w:sz w:val="27"/>
          <w:szCs w:val="27"/>
          <w:lang w:val="en-US"/>
        </w:rPr>
        <w:t xml:space="preserve"> về việc ban hành “ Điều lệ Trường cao đẳng”;</w:t>
      </w:r>
    </w:p>
    <w:p w:rsidR="005D2C26" w:rsidRDefault="005D28A8" w:rsidP="005D28A8">
      <w:pPr>
        <w:spacing w:before="80" w:after="80"/>
        <w:ind w:firstLine="720"/>
        <w:jc w:val="both"/>
        <w:rPr>
          <w:iCs/>
          <w:color w:val="000000"/>
          <w:sz w:val="27"/>
          <w:szCs w:val="27"/>
          <w:lang w:val="en-US"/>
        </w:rPr>
      </w:pPr>
      <w:r w:rsidRPr="005D28A8">
        <w:rPr>
          <w:sz w:val="27"/>
          <w:szCs w:val="27"/>
          <w:lang w:val="en-US"/>
        </w:rPr>
        <w:t xml:space="preserve">Căn cứ </w:t>
      </w:r>
      <w:r w:rsidR="006C68FE">
        <w:rPr>
          <w:sz w:val="27"/>
          <w:szCs w:val="27"/>
          <w:lang w:val="en-US"/>
        </w:rPr>
        <w:t>Thông tư 17</w:t>
      </w:r>
      <w:r w:rsidRPr="005D28A8">
        <w:rPr>
          <w:sz w:val="27"/>
          <w:szCs w:val="27"/>
          <w:lang w:val="en-US"/>
        </w:rPr>
        <w:t>/20</w:t>
      </w:r>
      <w:r w:rsidR="006C68FE">
        <w:rPr>
          <w:sz w:val="27"/>
          <w:szCs w:val="27"/>
          <w:lang w:val="en-US"/>
        </w:rPr>
        <w:t>17</w:t>
      </w:r>
      <w:r w:rsidRPr="005D28A8">
        <w:rPr>
          <w:sz w:val="27"/>
          <w:szCs w:val="27"/>
          <w:lang w:val="en-US"/>
        </w:rPr>
        <w:t>/</w:t>
      </w:r>
      <w:r w:rsidR="006C68FE">
        <w:rPr>
          <w:sz w:val="27"/>
          <w:szCs w:val="27"/>
          <w:lang w:val="en-US"/>
        </w:rPr>
        <w:t>TT</w:t>
      </w:r>
      <w:r w:rsidRPr="005D28A8">
        <w:rPr>
          <w:sz w:val="27"/>
          <w:szCs w:val="27"/>
          <w:lang w:val="en-US"/>
        </w:rPr>
        <w:t xml:space="preserve">- BLĐTBXH ngày </w:t>
      </w:r>
      <w:r w:rsidR="006C68FE">
        <w:rPr>
          <w:sz w:val="27"/>
          <w:szCs w:val="27"/>
          <w:lang w:val="en-US"/>
        </w:rPr>
        <w:t>30/6/2017</w:t>
      </w:r>
      <w:r w:rsidRPr="005D28A8">
        <w:rPr>
          <w:sz w:val="27"/>
          <w:szCs w:val="27"/>
          <w:lang w:val="en-US"/>
        </w:rPr>
        <w:t xml:space="preserve"> </w:t>
      </w:r>
      <w:r w:rsidRPr="005D28A8">
        <w:rPr>
          <w:iCs/>
          <w:color w:val="000000"/>
          <w:sz w:val="27"/>
          <w:szCs w:val="27"/>
        </w:rPr>
        <w:t>của Bộ trưởng Bộ Lao động - Thương binh và Xã hộ</w:t>
      </w:r>
      <w:r w:rsidRPr="005D28A8">
        <w:rPr>
          <w:iCs/>
          <w:color w:val="000000"/>
          <w:sz w:val="27"/>
          <w:szCs w:val="27"/>
          <w:lang w:val="en-US"/>
        </w:rPr>
        <w:t>i</w:t>
      </w:r>
      <w:r w:rsidRPr="005D28A8">
        <w:rPr>
          <w:sz w:val="27"/>
          <w:szCs w:val="27"/>
          <w:lang w:val="en-US"/>
        </w:rPr>
        <w:t xml:space="preserve"> </w:t>
      </w:r>
      <w:r w:rsidR="005D2C26" w:rsidRPr="005D28A8">
        <w:rPr>
          <w:iCs/>
          <w:color w:val="000000"/>
          <w:sz w:val="27"/>
          <w:szCs w:val="27"/>
          <w:lang w:val="en-US"/>
        </w:rPr>
        <w:t xml:space="preserve">về </w:t>
      </w:r>
      <w:r w:rsidR="000B2CEC">
        <w:rPr>
          <w:iCs/>
          <w:color w:val="000000"/>
          <w:sz w:val="27"/>
          <w:szCs w:val="27"/>
          <w:lang w:val="en-US"/>
        </w:rPr>
        <w:t>ban hành quy chế công tác học sinh, sinh viên  trong trường trung cấp</w:t>
      </w:r>
      <w:r w:rsidR="00E00E32">
        <w:rPr>
          <w:iCs/>
          <w:color w:val="000000"/>
          <w:sz w:val="27"/>
          <w:szCs w:val="27"/>
          <w:lang w:val="en-US"/>
        </w:rPr>
        <w:t>, trường cao đẳng;</w:t>
      </w:r>
    </w:p>
    <w:p w:rsidR="00E00E32" w:rsidRPr="00AF671E" w:rsidRDefault="00AF671E" w:rsidP="005D28A8">
      <w:pPr>
        <w:spacing w:before="80" w:after="80"/>
        <w:ind w:firstLine="720"/>
        <w:jc w:val="both"/>
        <w:rPr>
          <w:iCs/>
          <w:color w:val="000000"/>
          <w:spacing w:val="-6"/>
          <w:sz w:val="27"/>
          <w:szCs w:val="27"/>
          <w:lang w:val="en-US"/>
        </w:rPr>
      </w:pPr>
      <w:r w:rsidRPr="00AF671E">
        <w:rPr>
          <w:iCs/>
          <w:color w:val="000000"/>
          <w:spacing w:val="-6"/>
          <w:sz w:val="27"/>
          <w:szCs w:val="27"/>
          <w:lang w:val="en-US"/>
        </w:rPr>
        <w:t>Căn cứ Công văn 2477/SLĐTBXH-GDNN ngày 25/10/2017 của Sở lao động Thương binh và Xã hội về việc xây dựng và ban hành Quy chế công tác học sinh, sinh viên;</w:t>
      </w:r>
    </w:p>
    <w:p w:rsidR="00AF671E" w:rsidRPr="00AF671E" w:rsidRDefault="00AF671E" w:rsidP="00AF671E">
      <w:pPr>
        <w:spacing w:before="80" w:after="80"/>
        <w:ind w:firstLine="720"/>
        <w:jc w:val="both"/>
        <w:rPr>
          <w:iCs/>
          <w:color w:val="000000"/>
          <w:spacing w:val="-8"/>
          <w:sz w:val="27"/>
          <w:szCs w:val="27"/>
          <w:lang w:val="en-US"/>
        </w:rPr>
      </w:pPr>
      <w:r>
        <w:rPr>
          <w:iCs/>
          <w:color w:val="000000"/>
          <w:spacing w:val="-8"/>
          <w:sz w:val="27"/>
          <w:szCs w:val="27"/>
          <w:lang w:val="en-US"/>
        </w:rPr>
        <w:t>Căn cứ đ</w:t>
      </w:r>
      <w:r w:rsidRPr="00AF671E">
        <w:rPr>
          <w:iCs/>
          <w:color w:val="000000"/>
          <w:spacing w:val="-8"/>
          <w:sz w:val="27"/>
          <w:szCs w:val="27"/>
          <w:lang w:val="en-US"/>
        </w:rPr>
        <w:t>iều kiện thực tế và đặc thù đào tạo nghề của Trường Cao đẳng Y tế Hà Tĩnh;</w:t>
      </w:r>
    </w:p>
    <w:p w:rsidR="00AF671E" w:rsidRDefault="005D2C26" w:rsidP="00AF671E">
      <w:pPr>
        <w:spacing w:before="80" w:after="80"/>
        <w:ind w:firstLine="720"/>
        <w:jc w:val="both"/>
        <w:rPr>
          <w:iCs/>
          <w:color w:val="000000"/>
          <w:sz w:val="27"/>
          <w:szCs w:val="27"/>
          <w:lang w:val="en-US"/>
        </w:rPr>
      </w:pPr>
      <w:r w:rsidRPr="005D28A8">
        <w:rPr>
          <w:sz w:val="27"/>
          <w:szCs w:val="27"/>
          <w:lang w:val="en-US"/>
        </w:rPr>
        <w:t xml:space="preserve">Xét đề </w:t>
      </w:r>
      <w:r w:rsidR="00AF671E">
        <w:rPr>
          <w:sz w:val="27"/>
          <w:szCs w:val="27"/>
          <w:lang w:val="en-US"/>
        </w:rPr>
        <w:t>nghị</w:t>
      </w:r>
      <w:r w:rsidRPr="005D28A8">
        <w:rPr>
          <w:sz w:val="27"/>
          <w:szCs w:val="27"/>
          <w:lang w:val="en-US"/>
        </w:rPr>
        <w:t xml:space="preserve"> của Phòng Công tác học sinh, sinh viên </w:t>
      </w:r>
      <w:r w:rsidR="00AF671E">
        <w:rPr>
          <w:sz w:val="27"/>
          <w:szCs w:val="27"/>
          <w:lang w:val="en-US"/>
        </w:rPr>
        <w:t>về việc cần thiết ban hành nội dung cụ thể hóa Thông tư 17</w:t>
      </w:r>
      <w:r w:rsidR="00AF671E" w:rsidRPr="005D28A8">
        <w:rPr>
          <w:sz w:val="27"/>
          <w:szCs w:val="27"/>
          <w:lang w:val="en-US"/>
        </w:rPr>
        <w:t>/20</w:t>
      </w:r>
      <w:r w:rsidR="00AF671E">
        <w:rPr>
          <w:sz w:val="27"/>
          <w:szCs w:val="27"/>
          <w:lang w:val="en-US"/>
        </w:rPr>
        <w:t>17</w:t>
      </w:r>
      <w:r w:rsidR="00AF671E" w:rsidRPr="005D28A8">
        <w:rPr>
          <w:sz w:val="27"/>
          <w:szCs w:val="27"/>
          <w:lang w:val="en-US"/>
        </w:rPr>
        <w:t>/</w:t>
      </w:r>
      <w:r w:rsidR="00AF671E">
        <w:rPr>
          <w:sz w:val="27"/>
          <w:szCs w:val="27"/>
          <w:lang w:val="en-US"/>
        </w:rPr>
        <w:t>TT</w:t>
      </w:r>
      <w:r w:rsidR="00AF671E" w:rsidRPr="005D28A8">
        <w:rPr>
          <w:sz w:val="27"/>
          <w:szCs w:val="27"/>
          <w:lang w:val="en-US"/>
        </w:rPr>
        <w:t xml:space="preserve">- BLĐTBXH ngày </w:t>
      </w:r>
      <w:r w:rsidR="00AF671E">
        <w:rPr>
          <w:sz w:val="27"/>
          <w:szCs w:val="27"/>
          <w:lang w:val="en-US"/>
        </w:rPr>
        <w:t>30/6/2017</w:t>
      </w:r>
      <w:r w:rsidR="00AF671E" w:rsidRPr="005D28A8">
        <w:rPr>
          <w:sz w:val="27"/>
          <w:szCs w:val="27"/>
          <w:lang w:val="en-US"/>
        </w:rPr>
        <w:t xml:space="preserve"> </w:t>
      </w:r>
      <w:r w:rsidR="00AF671E" w:rsidRPr="005D28A8">
        <w:rPr>
          <w:iCs/>
          <w:color w:val="000000"/>
          <w:sz w:val="27"/>
          <w:szCs w:val="27"/>
        </w:rPr>
        <w:t>của Bộ trưởng Bộ Lao động - Thương binh và Xã hộ</w:t>
      </w:r>
      <w:r w:rsidR="00AF671E" w:rsidRPr="005D28A8">
        <w:rPr>
          <w:iCs/>
          <w:color w:val="000000"/>
          <w:sz w:val="27"/>
          <w:szCs w:val="27"/>
          <w:lang w:val="en-US"/>
        </w:rPr>
        <w:t>i</w:t>
      </w:r>
      <w:r w:rsidR="00AF671E">
        <w:rPr>
          <w:iCs/>
          <w:color w:val="000000"/>
          <w:sz w:val="27"/>
          <w:szCs w:val="27"/>
          <w:lang w:val="en-US"/>
        </w:rPr>
        <w:t>,</w:t>
      </w:r>
    </w:p>
    <w:p w:rsidR="005D2C26" w:rsidRPr="005D28A8" w:rsidRDefault="005D2C26" w:rsidP="005D28A8">
      <w:pPr>
        <w:tabs>
          <w:tab w:val="left" w:pos="795"/>
        </w:tabs>
        <w:spacing w:before="80" w:after="80" w:line="276" w:lineRule="auto"/>
        <w:jc w:val="both"/>
        <w:rPr>
          <w:b/>
          <w:sz w:val="13"/>
          <w:szCs w:val="27"/>
          <w:lang w:val="en-US"/>
        </w:rPr>
      </w:pPr>
    </w:p>
    <w:p w:rsidR="005D2C26" w:rsidRPr="005D28A8" w:rsidRDefault="005D2C26" w:rsidP="005D28A8">
      <w:pPr>
        <w:tabs>
          <w:tab w:val="left" w:pos="795"/>
        </w:tabs>
        <w:spacing w:before="80" w:after="80" w:line="276" w:lineRule="auto"/>
        <w:jc w:val="center"/>
        <w:rPr>
          <w:b/>
          <w:spacing w:val="-6"/>
          <w:sz w:val="27"/>
          <w:szCs w:val="27"/>
          <w:lang w:val="en-US"/>
        </w:rPr>
      </w:pPr>
      <w:r w:rsidRPr="005D28A8">
        <w:rPr>
          <w:b/>
          <w:spacing w:val="-6"/>
          <w:sz w:val="27"/>
          <w:szCs w:val="27"/>
        </w:rPr>
        <w:t>QUY</w:t>
      </w:r>
      <w:r w:rsidRPr="005D28A8">
        <w:rPr>
          <w:b/>
          <w:spacing w:val="-6"/>
          <w:sz w:val="27"/>
          <w:szCs w:val="27"/>
          <w:lang w:val="en-US"/>
        </w:rPr>
        <w:t>ẾT</w:t>
      </w:r>
      <w:r w:rsidRPr="005D28A8">
        <w:rPr>
          <w:b/>
          <w:spacing w:val="-6"/>
          <w:sz w:val="27"/>
          <w:szCs w:val="27"/>
        </w:rPr>
        <w:t xml:space="preserve"> ĐỊNH</w:t>
      </w:r>
      <w:r w:rsidRPr="005D28A8">
        <w:rPr>
          <w:b/>
          <w:spacing w:val="-6"/>
          <w:sz w:val="27"/>
          <w:szCs w:val="27"/>
          <w:lang w:val="en-US"/>
        </w:rPr>
        <w:t>:</w:t>
      </w:r>
    </w:p>
    <w:p w:rsidR="005D2C26" w:rsidRPr="003274AB" w:rsidRDefault="005D2C26" w:rsidP="003274AB">
      <w:pPr>
        <w:spacing w:before="80" w:after="80"/>
        <w:ind w:firstLine="720"/>
        <w:jc w:val="both"/>
        <w:rPr>
          <w:iCs/>
          <w:color w:val="000000"/>
          <w:sz w:val="27"/>
          <w:szCs w:val="27"/>
          <w:lang w:val="en-US"/>
        </w:rPr>
      </w:pPr>
      <w:r w:rsidRPr="005D28A8">
        <w:rPr>
          <w:b/>
          <w:spacing w:val="-2"/>
          <w:sz w:val="27"/>
          <w:szCs w:val="27"/>
          <w:lang w:val="en-US"/>
        </w:rPr>
        <w:t xml:space="preserve">Điều 1. </w:t>
      </w:r>
      <w:r w:rsidRPr="005D28A8">
        <w:rPr>
          <w:spacing w:val="-2"/>
          <w:sz w:val="27"/>
          <w:szCs w:val="27"/>
          <w:lang w:val="en-US"/>
        </w:rPr>
        <w:t>Nay ban hành</w:t>
      </w:r>
      <w:r w:rsidR="00AF671E">
        <w:rPr>
          <w:spacing w:val="-2"/>
          <w:sz w:val="27"/>
          <w:szCs w:val="27"/>
          <w:lang w:val="en-US"/>
        </w:rPr>
        <w:t xml:space="preserve"> nội dung cụ thể hóa</w:t>
      </w:r>
      <w:r w:rsidR="003274AB">
        <w:rPr>
          <w:spacing w:val="-2"/>
          <w:sz w:val="27"/>
          <w:szCs w:val="27"/>
          <w:lang w:val="en-US"/>
        </w:rPr>
        <w:t xml:space="preserve"> công tác học sinh, sinh viên trên cơ sở Thông tư 17/2017/TT</w:t>
      </w:r>
      <w:r w:rsidR="006C68FE" w:rsidRPr="005D28A8">
        <w:rPr>
          <w:sz w:val="27"/>
          <w:szCs w:val="27"/>
          <w:lang w:val="en-US"/>
        </w:rPr>
        <w:t xml:space="preserve">- BLĐTBXH ngày </w:t>
      </w:r>
      <w:r w:rsidR="006C68FE">
        <w:rPr>
          <w:sz w:val="27"/>
          <w:szCs w:val="27"/>
          <w:lang w:val="en-US"/>
        </w:rPr>
        <w:t xml:space="preserve">30/6/2017 </w:t>
      </w:r>
      <w:r w:rsidRPr="005D28A8">
        <w:rPr>
          <w:iCs/>
          <w:color w:val="000000"/>
          <w:spacing w:val="-2"/>
          <w:sz w:val="27"/>
          <w:szCs w:val="27"/>
        </w:rPr>
        <w:t>của Bộ trưởng Bộ Lao động - Thương binh và Xã hộ</w:t>
      </w:r>
      <w:r w:rsidRPr="005D28A8">
        <w:rPr>
          <w:iCs/>
          <w:color w:val="000000"/>
          <w:spacing w:val="-2"/>
          <w:sz w:val="27"/>
          <w:szCs w:val="27"/>
          <w:lang w:val="en-US"/>
        </w:rPr>
        <w:t>i</w:t>
      </w:r>
      <w:r w:rsidR="003274AB">
        <w:rPr>
          <w:iCs/>
          <w:color w:val="000000"/>
          <w:spacing w:val="-2"/>
          <w:sz w:val="27"/>
          <w:szCs w:val="27"/>
          <w:lang w:val="en-US"/>
        </w:rPr>
        <w:t xml:space="preserve"> </w:t>
      </w:r>
      <w:r w:rsidR="003274AB" w:rsidRPr="005D28A8">
        <w:rPr>
          <w:iCs/>
          <w:color w:val="000000"/>
          <w:sz w:val="27"/>
          <w:szCs w:val="27"/>
          <w:lang w:val="en-US"/>
        </w:rPr>
        <w:t xml:space="preserve">về </w:t>
      </w:r>
      <w:r w:rsidR="003274AB">
        <w:rPr>
          <w:iCs/>
          <w:color w:val="000000"/>
          <w:sz w:val="27"/>
          <w:szCs w:val="27"/>
          <w:lang w:val="en-US"/>
        </w:rPr>
        <w:t>ban hành quy chế công tác học sinh, sinh viên  trong trường trung cấp, trường cao đẳng.</w:t>
      </w:r>
    </w:p>
    <w:p w:rsidR="00C97F6A" w:rsidRDefault="005D2C26" w:rsidP="005D28A8">
      <w:pPr>
        <w:spacing w:before="80" w:after="80"/>
        <w:ind w:firstLine="720"/>
        <w:jc w:val="both"/>
        <w:rPr>
          <w:spacing w:val="-2"/>
          <w:sz w:val="27"/>
          <w:szCs w:val="27"/>
          <w:lang w:val="en-US"/>
        </w:rPr>
      </w:pPr>
      <w:r w:rsidRPr="005D28A8">
        <w:rPr>
          <w:b/>
          <w:spacing w:val="-2"/>
          <w:sz w:val="27"/>
          <w:szCs w:val="27"/>
          <w:lang w:val="en-US"/>
        </w:rPr>
        <w:t>Điều 2.</w:t>
      </w:r>
      <w:r w:rsidRPr="005D28A8">
        <w:rPr>
          <w:spacing w:val="-2"/>
          <w:sz w:val="27"/>
          <w:szCs w:val="27"/>
          <w:lang w:val="en-US"/>
        </w:rPr>
        <w:t xml:space="preserve"> </w:t>
      </w:r>
      <w:r w:rsidR="003274AB" w:rsidRPr="005D28A8">
        <w:rPr>
          <w:spacing w:val="-2"/>
          <w:sz w:val="27"/>
          <w:szCs w:val="27"/>
          <w:lang w:val="en-US"/>
        </w:rPr>
        <w:t>Quyết định có hiệu lực kể từ ngày kí</w:t>
      </w:r>
      <w:r w:rsidR="00C163B6">
        <w:rPr>
          <w:spacing w:val="-2"/>
          <w:sz w:val="27"/>
          <w:szCs w:val="27"/>
          <w:lang w:val="en-US"/>
        </w:rPr>
        <w:t xml:space="preserve"> và</w:t>
      </w:r>
      <w:r w:rsidR="003274AB">
        <w:rPr>
          <w:spacing w:val="-2"/>
          <w:sz w:val="27"/>
          <w:szCs w:val="27"/>
          <w:lang w:val="en-US"/>
        </w:rPr>
        <w:t xml:space="preserve"> bãi bỏ Quyết định đã cụ thể hóa tại Quy chế 42/2007 ngày 13/8/2007 của Bộ trưởng Bộ Giáo dục và Đào tạo. </w:t>
      </w:r>
    </w:p>
    <w:p w:rsidR="003274AB" w:rsidRDefault="00C97F6A" w:rsidP="005D28A8">
      <w:pPr>
        <w:spacing w:before="80" w:after="80"/>
        <w:ind w:firstLine="720"/>
        <w:jc w:val="both"/>
        <w:rPr>
          <w:sz w:val="27"/>
          <w:szCs w:val="27"/>
          <w:lang w:val="en-US"/>
        </w:rPr>
      </w:pPr>
      <w:r w:rsidRPr="00C97F6A">
        <w:rPr>
          <w:b/>
          <w:spacing w:val="-2"/>
          <w:sz w:val="27"/>
          <w:szCs w:val="27"/>
          <w:lang w:val="en-US"/>
        </w:rPr>
        <w:t>Điều 3.</w:t>
      </w:r>
      <w:r>
        <w:rPr>
          <w:spacing w:val="-2"/>
          <w:sz w:val="27"/>
          <w:szCs w:val="27"/>
          <w:lang w:val="en-US"/>
        </w:rPr>
        <w:t xml:space="preserve"> </w:t>
      </w:r>
      <w:r w:rsidR="003274AB">
        <w:rPr>
          <w:spacing w:val="-2"/>
          <w:sz w:val="27"/>
          <w:szCs w:val="27"/>
          <w:lang w:val="en-US"/>
        </w:rPr>
        <w:t>Trong quá trình thực hiện nếu có gì phát sinh hoặc v</w:t>
      </w:r>
      <w:r>
        <w:rPr>
          <w:spacing w:val="-2"/>
          <w:sz w:val="27"/>
          <w:szCs w:val="27"/>
          <w:lang w:val="en-US"/>
        </w:rPr>
        <w:t>ướng mắc đề nghị các đơn vị, cá</w:t>
      </w:r>
      <w:r w:rsidR="003274AB">
        <w:rPr>
          <w:spacing w:val="-2"/>
          <w:sz w:val="27"/>
          <w:szCs w:val="27"/>
          <w:lang w:val="en-US"/>
        </w:rPr>
        <w:t xml:space="preserve"> nhân phản ánh về phòng Công tác học sinh, sinh viên để trình Hiệu trưởng xem xét.</w:t>
      </w:r>
    </w:p>
    <w:p w:rsidR="005D2C26" w:rsidRPr="005D28A8" w:rsidRDefault="005D2C26" w:rsidP="005D28A8">
      <w:pPr>
        <w:spacing w:before="80" w:after="80"/>
        <w:rPr>
          <w:b/>
          <w:sz w:val="27"/>
          <w:szCs w:val="27"/>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4811"/>
      </w:tblGrid>
      <w:tr w:rsidR="005D28A8" w:rsidTr="005D28A8">
        <w:tc>
          <w:tcPr>
            <w:tcW w:w="4810" w:type="dxa"/>
          </w:tcPr>
          <w:p w:rsidR="005D28A8" w:rsidRPr="005D28A8" w:rsidRDefault="005D28A8" w:rsidP="005D28A8">
            <w:pPr>
              <w:rPr>
                <w:b/>
                <w:i/>
                <w:sz w:val="28"/>
                <w:szCs w:val="28"/>
              </w:rPr>
            </w:pPr>
            <w:r w:rsidRPr="005D28A8">
              <w:rPr>
                <w:b/>
                <w:i/>
                <w:szCs w:val="28"/>
              </w:rPr>
              <w:t>Nơi nhận:</w:t>
            </w:r>
            <w:r w:rsidRPr="005D28A8">
              <w:rPr>
                <w:b/>
                <w:i/>
                <w:szCs w:val="28"/>
              </w:rPr>
              <w:tab/>
            </w:r>
            <w:r w:rsidRPr="005D28A8">
              <w:rPr>
                <w:b/>
                <w:i/>
                <w:szCs w:val="28"/>
              </w:rPr>
              <w:tab/>
            </w:r>
            <w:r w:rsidRPr="005D28A8">
              <w:rPr>
                <w:b/>
                <w:i/>
                <w:szCs w:val="28"/>
              </w:rPr>
              <w:tab/>
            </w:r>
            <w:r w:rsidRPr="005D28A8">
              <w:rPr>
                <w:b/>
                <w:i/>
                <w:szCs w:val="28"/>
              </w:rPr>
              <w:tab/>
            </w:r>
            <w:r w:rsidRPr="005D28A8">
              <w:rPr>
                <w:b/>
                <w:i/>
                <w:szCs w:val="28"/>
              </w:rPr>
              <w:tab/>
            </w:r>
            <w:r w:rsidRPr="005D28A8">
              <w:rPr>
                <w:b/>
                <w:i/>
                <w:sz w:val="28"/>
                <w:szCs w:val="28"/>
              </w:rPr>
              <w:t xml:space="preserve">                   </w:t>
            </w:r>
          </w:p>
          <w:p w:rsidR="007F7A4B" w:rsidRDefault="005D28A8" w:rsidP="005D28A8">
            <w:pPr>
              <w:rPr>
                <w:sz w:val="22"/>
                <w:szCs w:val="28"/>
                <w:lang w:val="en-US"/>
              </w:rPr>
            </w:pPr>
            <w:r>
              <w:rPr>
                <w:b/>
                <w:sz w:val="22"/>
                <w:szCs w:val="28"/>
              </w:rPr>
              <w:t xml:space="preserve">- </w:t>
            </w:r>
            <w:r w:rsidR="00FB45D3">
              <w:rPr>
                <w:sz w:val="22"/>
                <w:szCs w:val="28"/>
                <w:lang w:val="en-US"/>
              </w:rPr>
              <w:t>Hiệu trưởng</w:t>
            </w:r>
            <w:r w:rsidR="007F7A4B">
              <w:rPr>
                <w:sz w:val="22"/>
                <w:szCs w:val="28"/>
              </w:rPr>
              <w:t xml:space="preserve"> (để chỉ đạo);</w:t>
            </w:r>
          </w:p>
          <w:p w:rsidR="00FB45D3" w:rsidRPr="00FB45D3" w:rsidRDefault="00FB45D3" w:rsidP="005D28A8">
            <w:pPr>
              <w:rPr>
                <w:sz w:val="22"/>
                <w:szCs w:val="28"/>
                <w:lang w:val="en-US"/>
              </w:rPr>
            </w:pPr>
            <w:r>
              <w:rPr>
                <w:sz w:val="22"/>
                <w:szCs w:val="28"/>
                <w:lang w:val="en-US"/>
              </w:rPr>
              <w:t>- Các PHT;</w:t>
            </w:r>
          </w:p>
          <w:p w:rsidR="005D28A8" w:rsidRDefault="007F7A4B" w:rsidP="005D28A8">
            <w:pPr>
              <w:rPr>
                <w:sz w:val="22"/>
                <w:szCs w:val="28"/>
              </w:rPr>
            </w:pPr>
            <w:r>
              <w:rPr>
                <w:sz w:val="22"/>
                <w:szCs w:val="28"/>
                <w:lang w:val="en-US"/>
              </w:rPr>
              <w:t>- Như Điều 3;</w:t>
            </w:r>
            <w:r w:rsidR="005D28A8">
              <w:rPr>
                <w:sz w:val="22"/>
                <w:szCs w:val="28"/>
              </w:rPr>
              <w:tab/>
            </w:r>
            <w:r w:rsidR="005D28A8">
              <w:rPr>
                <w:sz w:val="26"/>
                <w:szCs w:val="26"/>
              </w:rPr>
              <w:t xml:space="preserve">        </w:t>
            </w:r>
          </w:p>
          <w:p w:rsidR="005D28A8" w:rsidRPr="005D28A8" w:rsidRDefault="005D28A8" w:rsidP="005D28A8">
            <w:pPr>
              <w:rPr>
                <w:sz w:val="22"/>
                <w:szCs w:val="28"/>
                <w:lang w:val="en-US"/>
              </w:rPr>
            </w:pPr>
            <w:r>
              <w:rPr>
                <w:sz w:val="22"/>
                <w:szCs w:val="28"/>
              </w:rPr>
              <w:t xml:space="preserve">- Lưu: VT, CTHSSV.     </w:t>
            </w:r>
          </w:p>
        </w:tc>
        <w:tc>
          <w:tcPr>
            <w:tcW w:w="4811" w:type="dxa"/>
          </w:tcPr>
          <w:p w:rsidR="005D28A8" w:rsidRDefault="005D28A8" w:rsidP="005D28A8">
            <w:pPr>
              <w:jc w:val="center"/>
              <w:rPr>
                <w:b/>
                <w:sz w:val="28"/>
                <w:szCs w:val="28"/>
                <w:lang w:val="en-US"/>
              </w:rPr>
            </w:pPr>
            <w:r>
              <w:rPr>
                <w:b/>
                <w:sz w:val="28"/>
                <w:szCs w:val="28"/>
              </w:rPr>
              <w:t>HIỆU TRƯỞNG</w:t>
            </w:r>
          </w:p>
          <w:p w:rsidR="005D28A8" w:rsidRDefault="005D28A8" w:rsidP="005D28A8">
            <w:pPr>
              <w:rPr>
                <w:sz w:val="28"/>
                <w:szCs w:val="28"/>
                <w:lang w:val="en-US"/>
              </w:rPr>
            </w:pPr>
          </w:p>
          <w:p w:rsidR="003274AB" w:rsidRDefault="003274AB" w:rsidP="005D28A8">
            <w:pPr>
              <w:rPr>
                <w:sz w:val="28"/>
                <w:szCs w:val="28"/>
                <w:lang w:val="en-US"/>
              </w:rPr>
            </w:pPr>
          </w:p>
          <w:p w:rsidR="003274AB" w:rsidRDefault="003274AB" w:rsidP="005D28A8">
            <w:pPr>
              <w:rPr>
                <w:sz w:val="28"/>
                <w:szCs w:val="28"/>
                <w:lang w:val="en-US"/>
              </w:rPr>
            </w:pPr>
          </w:p>
          <w:p w:rsidR="003274AB" w:rsidRDefault="003274AB" w:rsidP="005D28A8">
            <w:pPr>
              <w:rPr>
                <w:sz w:val="28"/>
                <w:szCs w:val="28"/>
                <w:lang w:val="en-US"/>
              </w:rPr>
            </w:pPr>
          </w:p>
          <w:p w:rsidR="005D28A8" w:rsidRDefault="005D28A8" w:rsidP="005D28A8">
            <w:pPr>
              <w:rPr>
                <w:sz w:val="28"/>
                <w:szCs w:val="28"/>
                <w:lang w:val="en-US"/>
              </w:rPr>
            </w:pPr>
          </w:p>
          <w:p w:rsidR="005D28A8" w:rsidRPr="005D28A8" w:rsidRDefault="00C97ABC" w:rsidP="005D28A8">
            <w:pPr>
              <w:jc w:val="center"/>
              <w:rPr>
                <w:sz w:val="22"/>
                <w:szCs w:val="28"/>
                <w:lang w:val="en-US"/>
              </w:rPr>
            </w:pPr>
            <w:r>
              <w:rPr>
                <w:b/>
                <w:sz w:val="28"/>
                <w:szCs w:val="28"/>
                <w:lang w:val="en-US"/>
              </w:rPr>
              <w:t xml:space="preserve">TS. </w:t>
            </w:r>
            <w:r w:rsidR="005D28A8">
              <w:rPr>
                <w:b/>
                <w:sz w:val="28"/>
                <w:szCs w:val="28"/>
              </w:rPr>
              <w:t>Trần Xuân Hoan</w:t>
            </w:r>
          </w:p>
        </w:tc>
      </w:tr>
    </w:tbl>
    <w:p w:rsidR="005D28A8" w:rsidRDefault="005D28A8" w:rsidP="005D28A8">
      <w:pPr>
        <w:spacing w:before="80" w:after="80"/>
        <w:ind w:firstLine="720"/>
        <w:rPr>
          <w:b/>
          <w:sz w:val="28"/>
          <w:szCs w:val="28"/>
          <w:lang w:val="en-US"/>
        </w:rPr>
      </w:pPr>
    </w:p>
    <w:tbl>
      <w:tblPr>
        <w:tblW w:w="9640" w:type="dxa"/>
        <w:tblInd w:w="-318" w:type="dxa"/>
        <w:tblLook w:val="01E0" w:firstRow="1" w:lastRow="1" w:firstColumn="1" w:lastColumn="1" w:noHBand="0" w:noVBand="0"/>
      </w:tblPr>
      <w:tblGrid>
        <w:gridCol w:w="3708"/>
        <w:gridCol w:w="5932"/>
      </w:tblGrid>
      <w:tr w:rsidR="007310BB" w:rsidTr="00B40064">
        <w:trPr>
          <w:trHeight w:val="719"/>
        </w:trPr>
        <w:tc>
          <w:tcPr>
            <w:tcW w:w="3708" w:type="dxa"/>
            <w:hideMark/>
          </w:tcPr>
          <w:p w:rsidR="00A7486C" w:rsidRDefault="00A7486C" w:rsidP="00B40064">
            <w:pPr>
              <w:spacing w:line="276" w:lineRule="auto"/>
              <w:ind w:right="22"/>
              <w:jc w:val="center"/>
              <w:rPr>
                <w:sz w:val="26"/>
                <w:szCs w:val="26"/>
                <w:lang w:val="en-US"/>
              </w:rPr>
            </w:pPr>
          </w:p>
          <w:p w:rsidR="007310BB" w:rsidRDefault="007310BB" w:rsidP="00B40064">
            <w:pPr>
              <w:spacing w:line="276" w:lineRule="auto"/>
              <w:ind w:right="22"/>
              <w:jc w:val="center"/>
              <w:rPr>
                <w:sz w:val="26"/>
                <w:szCs w:val="26"/>
              </w:rPr>
            </w:pPr>
            <w:r>
              <w:rPr>
                <w:sz w:val="26"/>
                <w:szCs w:val="26"/>
              </w:rPr>
              <w:t>UBND TỈNH HÀ TĨNH</w:t>
            </w:r>
          </w:p>
          <w:p w:rsidR="007310BB" w:rsidRDefault="007310BB" w:rsidP="00B40064">
            <w:pPr>
              <w:spacing w:line="276" w:lineRule="auto"/>
              <w:ind w:right="22"/>
              <w:jc w:val="center"/>
              <w:rPr>
                <w:sz w:val="26"/>
                <w:szCs w:val="26"/>
              </w:rPr>
            </w:pPr>
            <w:r>
              <w:rPr>
                <w:b/>
                <w:bCs/>
                <w:sz w:val="26"/>
                <w:szCs w:val="26"/>
              </w:rPr>
              <w:t>TR</w:t>
            </w:r>
            <w:r>
              <w:rPr>
                <w:b/>
                <w:bCs/>
                <w:sz w:val="26"/>
                <w:szCs w:val="26"/>
              </w:rPr>
              <w:softHyphen/>
              <w:t>ƯỜNG CAO ĐẲNG Y TẾ</w:t>
            </w:r>
          </w:p>
        </w:tc>
        <w:tc>
          <w:tcPr>
            <w:tcW w:w="5932" w:type="dxa"/>
            <w:hideMark/>
          </w:tcPr>
          <w:p w:rsidR="00A7486C" w:rsidRDefault="00A7486C" w:rsidP="00B40064">
            <w:pPr>
              <w:spacing w:line="276" w:lineRule="auto"/>
              <w:ind w:right="22"/>
              <w:jc w:val="center"/>
              <w:rPr>
                <w:b/>
                <w:sz w:val="26"/>
                <w:szCs w:val="26"/>
                <w:lang w:val="en-US"/>
              </w:rPr>
            </w:pPr>
          </w:p>
          <w:p w:rsidR="007310BB" w:rsidRDefault="007310BB" w:rsidP="00B40064">
            <w:pPr>
              <w:spacing w:line="276" w:lineRule="auto"/>
              <w:ind w:right="22"/>
              <w:jc w:val="center"/>
              <w:rPr>
                <w:sz w:val="26"/>
                <w:szCs w:val="26"/>
              </w:rPr>
            </w:pPr>
            <w:r>
              <w:rPr>
                <w:b/>
                <w:sz w:val="26"/>
                <w:szCs w:val="26"/>
              </w:rPr>
              <w:t>CỘNG HOÀ XÃ HỘI CHỦ NGHĨA VIỆT NAM</w:t>
            </w:r>
          </w:p>
          <w:p w:rsidR="007310BB" w:rsidRDefault="00043D02" w:rsidP="00B40064">
            <w:pPr>
              <w:spacing w:line="276" w:lineRule="auto"/>
              <w:ind w:right="22"/>
              <w:jc w:val="center"/>
              <w:rPr>
                <w:b/>
                <w:bCs/>
              </w:rPr>
            </w:pPr>
            <w:r>
              <w:rPr>
                <w:noProof/>
                <w:lang w:val="en-US" w:eastAsia="en-US"/>
              </w:rPr>
              <mc:AlternateContent>
                <mc:Choice Requires="wps">
                  <w:drawing>
                    <wp:anchor distT="0" distB="0" distL="114300" distR="114300" simplePos="0" relativeHeight="251659776" behindDoc="0" locked="0" layoutInCell="1" allowOverlap="1">
                      <wp:simplePos x="0" y="0"/>
                      <wp:positionH relativeFrom="column">
                        <wp:posOffset>713740</wp:posOffset>
                      </wp:positionH>
                      <wp:positionV relativeFrom="paragraph">
                        <wp:posOffset>228600</wp:posOffset>
                      </wp:positionV>
                      <wp:extent cx="2171700" cy="0"/>
                      <wp:effectExtent l="8890" t="9525" r="10160" b="952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pt,18pt" to="227.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0MU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"/>
                  </w:pict>
                </mc:Fallback>
              </mc:AlternateContent>
            </w:r>
            <w:r w:rsidR="007310BB">
              <w:rPr>
                <w:b/>
                <w:bCs/>
                <w:sz w:val="28"/>
                <w:szCs w:val="28"/>
              </w:rPr>
              <w:t>Độc lập - Tự do - Hạnh phúc</w:t>
            </w:r>
          </w:p>
        </w:tc>
      </w:tr>
      <w:tr w:rsidR="007310BB" w:rsidRPr="005D28A8" w:rsidTr="00B40064">
        <w:trPr>
          <w:trHeight w:val="524"/>
        </w:trPr>
        <w:tc>
          <w:tcPr>
            <w:tcW w:w="3708" w:type="dxa"/>
            <w:hideMark/>
          </w:tcPr>
          <w:p w:rsidR="007310BB" w:rsidRDefault="00043D02" w:rsidP="00B40064">
            <w:pPr>
              <w:spacing w:before="120" w:line="276" w:lineRule="auto"/>
              <w:ind w:right="22"/>
              <w:jc w:val="center"/>
              <w:rPr>
                <w:sz w:val="26"/>
                <w:szCs w:val="26"/>
                <w:lang w:val="en-US"/>
              </w:rPr>
            </w:pPr>
            <w:r>
              <w:rPr>
                <w:noProof/>
                <w:lang w:val="en-US" w:eastAsia="en-US"/>
              </w:rPr>
              <mc:AlternateContent>
                <mc:Choice Requires="wps">
                  <w:drawing>
                    <wp:anchor distT="0" distB="0" distL="114300" distR="114300" simplePos="0" relativeHeight="251657728" behindDoc="0" locked="0" layoutInCell="1" allowOverlap="1">
                      <wp:simplePos x="0" y="0"/>
                      <wp:positionH relativeFrom="column">
                        <wp:posOffset>577215</wp:posOffset>
                      </wp:positionH>
                      <wp:positionV relativeFrom="paragraph">
                        <wp:posOffset>635</wp:posOffset>
                      </wp:positionV>
                      <wp:extent cx="1028700" cy="0"/>
                      <wp:effectExtent l="5715" t="10160" r="13335" b="889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5pt,.05pt" to="126.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jHs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GbpZP6U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"/>
                  </w:pict>
                </mc:Fallback>
              </mc:AlternateContent>
            </w:r>
          </w:p>
        </w:tc>
        <w:tc>
          <w:tcPr>
            <w:tcW w:w="5932" w:type="dxa"/>
            <w:hideMark/>
          </w:tcPr>
          <w:p w:rsidR="007310BB" w:rsidRPr="007A46D5" w:rsidRDefault="007310BB" w:rsidP="00B40064">
            <w:pPr>
              <w:spacing w:before="120" w:line="276" w:lineRule="auto"/>
              <w:ind w:right="22"/>
              <w:jc w:val="center"/>
              <w:rPr>
                <w:i/>
                <w:iCs/>
                <w:sz w:val="28"/>
                <w:szCs w:val="28"/>
                <w:lang w:val="en-US"/>
              </w:rPr>
            </w:pPr>
            <w:r w:rsidRPr="005D28A8">
              <w:rPr>
                <w:i/>
                <w:iCs/>
                <w:sz w:val="27"/>
                <w:szCs w:val="27"/>
              </w:rPr>
              <w:t xml:space="preserve">  </w:t>
            </w:r>
            <w:r w:rsidRPr="007A46D5">
              <w:rPr>
                <w:i/>
                <w:iCs/>
                <w:sz w:val="28"/>
                <w:szCs w:val="28"/>
              </w:rPr>
              <w:t xml:space="preserve">Hà Tĩnh, ngày </w:t>
            </w:r>
            <w:r w:rsidRPr="007A46D5">
              <w:rPr>
                <w:i/>
                <w:iCs/>
                <w:sz w:val="28"/>
                <w:szCs w:val="28"/>
                <w:lang w:val="en-US"/>
              </w:rPr>
              <w:t xml:space="preserve">       </w:t>
            </w:r>
            <w:r w:rsidRPr="007A46D5">
              <w:rPr>
                <w:i/>
                <w:iCs/>
                <w:sz w:val="28"/>
                <w:szCs w:val="28"/>
              </w:rPr>
              <w:t xml:space="preserve">tháng </w:t>
            </w:r>
            <w:r w:rsidRPr="007A46D5">
              <w:rPr>
                <w:i/>
                <w:iCs/>
                <w:sz w:val="28"/>
                <w:szCs w:val="28"/>
                <w:lang w:val="en-US"/>
              </w:rPr>
              <w:t xml:space="preserve">11 </w:t>
            </w:r>
            <w:r w:rsidRPr="007A46D5">
              <w:rPr>
                <w:i/>
                <w:iCs/>
                <w:sz w:val="28"/>
                <w:szCs w:val="28"/>
              </w:rPr>
              <w:t>năm 201</w:t>
            </w:r>
            <w:r w:rsidRPr="007A46D5">
              <w:rPr>
                <w:i/>
                <w:iCs/>
                <w:sz w:val="28"/>
                <w:szCs w:val="28"/>
                <w:lang w:val="en-US"/>
              </w:rPr>
              <w:t>7</w:t>
            </w:r>
          </w:p>
        </w:tc>
      </w:tr>
    </w:tbl>
    <w:p w:rsidR="005D28A8" w:rsidRPr="00D344B7" w:rsidRDefault="005D28A8" w:rsidP="00E3147B">
      <w:pPr>
        <w:spacing w:before="80" w:after="80"/>
        <w:rPr>
          <w:b/>
          <w:sz w:val="16"/>
          <w:szCs w:val="28"/>
          <w:lang w:val="en-US"/>
        </w:rPr>
      </w:pPr>
    </w:p>
    <w:p w:rsidR="005D28A8" w:rsidRDefault="007310BB" w:rsidP="007310BB">
      <w:pPr>
        <w:spacing w:before="80" w:after="80"/>
        <w:ind w:firstLine="720"/>
        <w:jc w:val="center"/>
        <w:rPr>
          <w:b/>
          <w:sz w:val="28"/>
          <w:szCs w:val="28"/>
          <w:lang w:val="en-US"/>
        </w:rPr>
      </w:pPr>
      <w:r>
        <w:rPr>
          <w:b/>
          <w:sz w:val="28"/>
          <w:szCs w:val="28"/>
          <w:lang w:val="en-US"/>
        </w:rPr>
        <w:t>QUY CHẾ</w:t>
      </w:r>
    </w:p>
    <w:p w:rsidR="007310BB" w:rsidRDefault="007310BB" w:rsidP="007310BB">
      <w:pPr>
        <w:spacing w:before="80" w:after="80"/>
        <w:ind w:firstLine="720"/>
        <w:jc w:val="center"/>
        <w:rPr>
          <w:b/>
          <w:sz w:val="28"/>
          <w:szCs w:val="28"/>
          <w:lang w:val="en-US"/>
        </w:rPr>
      </w:pPr>
      <w:r>
        <w:rPr>
          <w:b/>
          <w:sz w:val="28"/>
          <w:szCs w:val="28"/>
          <w:lang w:val="en-US"/>
        </w:rPr>
        <w:t>Công tác học sinh, sinh viên Trường Cao đẳng Y tế Hà Tĩnh được cụ thể hóa Thông tư 17/2017/TT-BLĐTBXH ngày 30/6/2017</w:t>
      </w:r>
    </w:p>
    <w:p w:rsidR="007310BB" w:rsidRDefault="007310BB" w:rsidP="007310BB">
      <w:pPr>
        <w:spacing w:before="80" w:after="80"/>
        <w:ind w:firstLine="720"/>
        <w:jc w:val="center"/>
        <w:rPr>
          <w:i/>
          <w:sz w:val="28"/>
          <w:szCs w:val="28"/>
          <w:lang w:val="en-US"/>
        </w:rPr>
      </w:pPr>
      <w:r w:rsidRPr="007310BB">
        <w:rPr>
          <w:i/>
          <w:sz w:val="28"/>
          <w:szCs w:val="28"/>
          <w:lang w:val="en-US"/>
        </w:rPr>
        <w:t xml:space="preserve">(Kèm theo QĐ số:                    /QĐ-CĐYT ngày  </w:t>
      </w:r>
      <w:r w:rsidR="00A7486C">
        <w:rPr>
          <w:i/>
          <w:sz w:val="28"/>
          <w:szCs w:val="28"/>
          <w:lang w:val="en-US"/>
        </w:rPr>
        <w:t xml:space="preserve">  </w:t>
      </w:r>
      <w:r w:rsidRPr="007310BB">
        <w:rPr>
          <w:i/>
          <w:sz w:val="28"/>
          <w:szCs w:val="28"/>
          <w:lang w:val="en-US"/>
        </w:rPr>
        <w:t xml:space="preserve">    tháng 11 năm 2017)</w:t>
      </w:r>
    </w:p>
    <w:p w:rsidR="007310BB" w:rsidRPr="00D344B7" w:rsidRDefault="007310BB" w:rsidP="007310BB">
      <w:pPr>
        <w:spacing w:before="80" w:after="80"/>
        <w:ind w:firstLine="720"/>
        <w:jc w:val="center"/>
        <w:rPr>
          <w:b/>
          <w:i/>
          <w:sz w:val="14"/>
          <w:szCs w:val="28"/>
          <w:lang w:val="en-US"/>
        </w:rPr>
      </w:pPr>
    </w:p>
    <w:p w:rsidR="00A7486C" w:rsidRPr="00A7486C" w:rsidRDefault="00A7486C" w:rsidP="007310BB">
      <w:pPr>
        <w:spacing w:before="80" w:after="80"/>
        <w:ind w:firstLine="720"/>
        <w:jc w:val="center"/>
        <w:rPr>
          <w:b/>
          <w:i/>
          <w:sz w:val="6"/>
          <w:szCs w:val="28"/>
          <w:lang w:val="en-US"/>
        </w:rPr>
      </w:pPr>
    </w:p>
    <w:p w:rsidR="007310BB" w:rsidRDefault="00A7486C" w:rsidP="00A7486C">
      <w:pPr>
        <w:spacing w:before="80" w:after="80"/>
        <w:ind w:firstLine="720"/>
        <w:jc w:val="center"/>
        <w:rPr>
          <w:b/>
          <w:sz w:val="28"/>
          <w:szCs w:val="28"/>
          <w:lang w:val="en-US"/>
        </w:rPr>
      </w:pPr>
      <w:r>
        <w:rPr>
          <w:b/>
          <w:sz w:val="28"/>
          <w:szCs w:val="28"/>
          <w:lang w:val="en-US"/>
        </w:rPr>
        <w:t>CHƯƠNG I</w:t>
      </w:r>
    </w:p>
    <w:p w:rsidR="00A7486C" w:rsidRDefault="00A7486C" w:rsidP="00A7486C">
      <w:pPr>
        <w:spacing w:before="80" w:after="80"/>
        <w:ind w:firstLine="720"/>
        <w:jc w:val="center"/>
        <w:rPr>
          <w:b/>
          <w:sz w:val="28"/>
          <w:szCs w:val="28"/>
          <w:lang w:val="en-US"/>
        </w:rPr>
      </w:pPr>
      <w:r>
        <w:rPr>
          <w:b/>
          <w:sz w:val="28"/>
          <w:szCs w:val="28"/>
          <w:lang w:val="en-US"/>
        </w:rPr>
        <w:t>QUY ĐỊNH CHUNG</w:t>
      </w:r>
    </w:p>
    <w:p w:rsidR="00A7486C" w:rsidRPr="00A7486C" w:rsidRDefault="00A7486C" w:rsidP="00A7486C">
      <w:pPr>
        <w:spacing w:before="80" w:after="80"/>
        <w:ind w:firstLine="720"/>
        <w:jc w:val="center"/>
        <w:rPr>
          <w:b/>
          <w:sz w:val="12"/>
          <w:szCs w:val="28"/>
          <w:lang w:val="en-US"/>
        </w:rPr>
      </w:pPr>
    </w:p>
    <w:p w:rsidR="007310BB" w:rsidRDefault="007310BB" w:rsidP="00A7486C">
      <w:pPr>
        <w:spacing w:before="120" w:after="120"/>
        <w:ind w:firstLine="720"/>
        <w:jc w:val="both"/>
        <w:rPr>
          <w:sz w:val="28"/>
          <w:szCs w:val="28"/>
          <w:lang w:val="en-US"/>
        </w:rPr>
      </w:pPr>
      <w:r w:rsidRPr="00A7486C">
        <w:rPr>
          <w:b/>
          <w:sz w:val="28"/>
          <w:szCs w:val="28"/>
          <w:lang w:val="en-US"/>
        </w:rPr>
        <w:t>Điều 1.</w:t>
      </w:r>
      <w:r>
        <w:rPr>
          <w:sz w:val="28"/>
          <w:szCs w:val="28"/>
          <w:lang w:val="en-US"/>
        </w:rPr>
        <w:t xml:space="preserve"> Phạm vi điều chỉnh và đối tượng áp dụng</w:t>
      </w:r>
    </w:p>
    <w:p w:rsidR="007310BB" w:rsidRDefault="007310BB" w:rsidP="00A7486C">
      <w:pPr>
        <w:spacing w:before="120" w:after="120"/>
        <w:ind w:firstLine="720"/>
        <w:jc w:val="both"/>
        <w:rPr>
          <w:sz w:val="28"/>
          <w:szCs w:val="28"/>
          <w:lang w:val="en-US"/>
        </w:rPr>
      </w:pPr>
      <w:r>
        <w:rPr>
          <w:sz w:val="28"/>
          <w:szCs w:val="28"/>
          <w:lang w:val="en-US"/>
        </w:rPr>
        <w:t>1. Quy chế này quy định các nội dung về công tác học sinh, sinh viên</w:t>
      </w:r>
      <w:r w:rsidR="00E3147B">
        <w:rPr>
          <w:sz w:val="28"/>
          <w:szCs w:val="28"/>
          <w:lang w:val="en-US"/>
        </w:rPr>
        <w:t xml:space="preserve"> hệ chính quy ở Trường Cao đẳng Y tế Hà Tĩnh</w:t>
      </w:r>
    </w:p>
    <w:p w:rsidR="00E3147B" w:rsidRDefault="00E3147B" w:rsidP="00A7486C">
      <w:pPr>
        <w:spacing w:before="120" w:after="120"/>
        <w:ind w:firstLine="720"/>
        <w:jc w:val="both"/>
        <w:rPr>
          <w:sz w:val="28"/>
          <w:szCs w:val="28"/>
          <w:lang w:val="en-US"/>
        </w:rPr>
      </w:pPr>
      <w:r>
        <w:rPr>
          <w:sz w:val="28"/>
          <w:szCs w:val="28"/>
          <w:lang w:val="en-US"/>
        </w:rPr>
        <w:t>2. Quy chế này thực hiện với Trường do Bộ Lao động Thương binh và Xã hội thực hiện chức năng quản lí, Sở  Lao động Thương binh và Xã hội theo dõi kiểm tra giám sát đánh giá việc thực hiện.</w:t>
      </w:r>
    </w:p>
    <w:p w:rsidR="00E3147B" w:rsidRDefault="00E3147B" w:rsidP="00A7486C">
      <w:pPr>
        <w:spacing w:before="120" w:after="120"/>
        <w:ind w:firstLine="720"/>
        <w:jc w:val="both"/>
        <w:rPr>
          <w:sz w:val="28"/>
          <w:szCs w:val="28"/>
          <w:lang w:val="en-US"/>
        </w:rPr>
      </w:pPr>
      <w:r w:rsidRPr="00A7486C">
        <w:rPr>
          <w:b/>
          <w:sz w:val="28"/>
          <w:szCs w:val="28"/>
          <w:lang w:val="en-US"/>
        </w:rPr>
        <w:t>Điều 2:</w:t>
      </w:r>
      <w:r>
        <w:rPr>
          <w:sz w:val="28"/>
          <w:szCs w:val="28"/>
          <w:lang w:val="en-US"/>
        </w:rPr>
        <w:t xml:space="preserve"> Giải thích từ </w:t>
      </w:r>
      <w:r w:rsidR="00C163B6">
        <w:rPr>
          <w:sz w:val="28"/>
          <w:szCs w:val="28"/>
          <w:lang w:val="en-US"/>
        </w:rPr>
        <w:t>ngữ t</w:t>
      </w:r>
      <w:r>
        <w:rPr>
          <w:sz w:val="28"/>
          <w:szCs w:val="28"/>
          <w:lang w:val="en-US"/>
        </w:rPr>
        <w:t>heo thông tư 17/20</w:t>
      </w:r>
      <w:r w:rsidR="00074AC0">
        <w:rPr>
          <w:sz w:val="28"/>
          <w:szCs w:val="28"/>
          <w:lang w:val="en-US"/>
        </w:rPr>
        <w:t>1</w:t>
      </w:r>
      <w:r>
        <w:rPr>
          <w:sz w:val="28"/>
          <w:szCs w:val="28"/>
          <w:lang w:val="en-US"/>
        </w:rPr>
        <w:t>7/TT-BLĐTBXH</w:t>
      </w:r>
      <w:r w:rsidR="002F0F6E">
        <w:rPr>
          <w:sz w:val="28"/>
          <w:szCs w:val="28"/>
          <w:lang w:val="en-US"/>
        </w:rPr>
        <w:t xml:space="preserve"> ngày 30/6/2017 </w:t>
      </w:r>
      <w:r w:rsidR="007A46D5">
        <w:rPr>
          <w:sz w:val="28"/>
          <w:szCs w:val="28"/>
          <w:lang w:val="en-US"/>
        </w:rPr>
        <w:t>của Bộ trưởng Bộ</w:t>
      </w:r>
      <w:r w:rsidR="00C163B6">
        <w:rPr>
          <w:sz w:val="28"/>
          <w:szCs w:val="28"/>
          <w:lang w:val="en-US"/>
        </w:rPr>
        <w:t xml:space="preserve"> Lao động Thương binh và Xã hội</w:t>
      </w:r>
    </w:p>
    <w:p w:rsidR="00A7486C" w:rsidRPr="00A7486C" w:rsidRDefault="00A7486C" w:rsidP="00A7486C">
      <w:pPr>
        <w:spacing w:before="120" w:after="120"/>
        <w:ind w:firstLine="720"/>
        <w:jc w:val="both"/>
        <w:rPr>
          <w:b/>
          <w:sz w:val="10"/>
          <w:szCs w:val="28"/>
          <w:lang w:val="en-US"/>
        </w:rPr>
      </w:pPr>
    </w:p>
    <w:p w:rsidR="00E3147B" w:rsidRDefault="00E3147B" w:rsidP="00A7486C">
      <w:pPr>
        <w:spacing w:before="120" w:after="120"/>
        <w:ind w:firstLine="720"/>
        <w:jc w:val="center"/>
        <w:rPr>
          <w:b/>
          <w:sz w:val="28"/>
          <w:szCs w:val="28"/>
          <w:lang w:val="en-US"/>
        </w:rPr>
      </w:pPr>
      <w:r w:rsidRPr="00FA5C1E">
        <w:rPr>
          <w:b/>
          <w:sz w:val="28"/>
          <w:szCs w:val="28"/>
          <w:lang w:val="en-US"/>
        </w:rPr>
        <w:t>CHƯƠNG</w:t>
      </w:r>
      <w:r w:rsidR="007A46D5">
        <w:rPr>
          <w:b/>
          <w:sz w:val="28"/>
          <w:szCs w:val="28"/>
          <w:lang w:val="en-US"/>
        </w:rPr>
        <w:t xml:space="preserve"> II</w:t>
      </w:r>
    </w:p>
    <w:p w:rsidR="007A46D5" w:rsidRPr="00FA5C1E" w:rsidRDefault="007A46D5" w:rsidP="00A7486C">
      <w:pPr>
        <w:spacing w:before="120" w:after="120"/>
        <w:ind w:firstLine="720"/>
        <w:jc w:val="center"/>
        <w:rPr>
          <w:b/>
          <w:sz w:val="28"/>
          <w:szCs w:val="28"/>
          <w:lang w:val="en-US"/>
        </w:rPr>
      </w:pPr>
      <w:r>
        <w:rPr>
          <w:b/>
          <w:sz w:val="28"/>
          <w:szCs w:val="28"/>
          <w:lang w:val="en-US"/>
        </w:rPr>
        <w:t>NHIỆM VỤ, QUYỀN HẠN CỦA HỌC SINH, SINH VIÊN TRƯỜNG CAO ĐẲNG Y TẾ HÀ TĨNH</w:t>
      </w:r>
    </w:p>
    <w:p w:rsidR="007A46D5" w:rsidRPr="00A7486C" w:rsidRDefault="007A46D5" w:rsidP="00A7486C">
      <w:pPr>
        <w:spacing w:before="120" w:after="120"/>
        <w:ind w:left="720"/>
        <w:jc w:val="both"/>
        <w:rPr>
          <w:b/>
          <w:sz w:val="10"/>
          <w:szCs w:val="28"/>
          <w:lang w:val="en-US"/>
        </w:rPr>
      </w:pPr>
    </w:p>
    <w:p w:rsidR="00074AC0" w:rsidRDefault="007A46D5" w:rsidP="002F0F6E">
      <w:pPr>
        <w:spacing w:before="120" w:after="120"/>
        <w:ind w:firstLine="720"/>
        <w:jc w:val="both"/>
        <w:rPr>
          <w:sz w:val="28"/>
          <w:szCs w:val="28"/>
          <w:lang w:val="en-US"/>
        </w:rPr>
      </w:pPr>
      <w:r w:rsidRPr="00A7486C">
        <w:rPr>
          <w:b/>
          <w:sz w:val="28"/>
          <w:szCs w:val="28"/>
          <w:lang w:val="en-US"/>
        </w:rPr>
        <w:t>Từ Điều 3 đến Điều 5</w:t>
      </w:r>
      <w:r>
        <w:rPr>
          <w:sz w:val="28"/>
          <w:szCs w:val="28"/>
          <w:lang w:val="en-US"/>
        </w:rPr>
        <w:t xml:space="preserve"> </w:t>
      </w:r>
      <w:r w:rsidR="00074AC0">
        <w:rPr>
          <w:sz w:val="28"/>
          <w:szCs w:val="28"/>
          <w:lang w:val="en-US"/>
        </w:rPr>
        <w:t>thực hiện theo Thông tư 17/2017</w:t>
      </w:r>
      <w:r w:rsidR="003A4BC2">
        <w:rPr>
          <w:sz w:val="28"/>
          <w:szCs w:val="28"/>
          <w:lang w:val="en-US"/>
        </w:rPr>
        <w:t>/TT-BLĐTBXH</w:t>
      </w:r>
      <w:r>
        <w:rPr>
          <w:sz w:val="28"/>
          <w:szCs w:val="28"/>
          <w:lang w:val="en-US"/>
        </w:rPr>
        <w:t xml:space="preserve"> ngày 30/6/2017 của Bộ trưởng Bộ Thương binh và Xã hội</w:t>
      </w:r>
    </w:p>
    <w:p w:rsidR="00A7486C" w:rsidRPr="00A7486C" w:rsidRDefault="00A7486C" w:rsidP="00A7486C">
      <w:pPr>
        <w:spacing w:before="120" w:after="120"/>
        <w:ind w:left="720"/>
        <w:jc w:val="both"/>
        <w:rPr>
          <w:b/>
          <w:sz w:val="10"/>
          <w:szCs w:val="28"/>
          <w:lang w:val="en-US"/>
        </w:rPr>
      </w:pPr>
    </w:p>
    <w:p w:rsidR="00A501CC" w:rsidRPr="00FA5C1E" w:rsidRDefault="00A501CC" w:rsidP="00A7486C">
      <w:pPr>
        <w:spacing w:before="120" w:after="120"/>
        <w:ind w:left="720"/>
        <w:jc w:val="center"/>
        <w:rPr>
          <w:b/>
          <w:sz w:val="28"/>
          <w:szCs w:val="28"/>
          <w:lang w:val="en-US"/>
        </w:rPr>
      </w:pPr>
      <w:r w:rsidRPr="00FA5C1E">
        <w:rPr>
          <w:b/>
          <w:sz w:val="28"/>
          <w:szCs w:val="28"/>
          <w:lang w:val="en-US"/>
        </w:rPr>
        <w:t>CHƯƠNG III</w:t>
      </w:r>
    </w:p>
    <w:p w:rsidR="00A501CC" w:rsidRPr="00FA5C1E" w:rsidRDefault="00A501CC" w:rsidP="00A7486C">
      <w:pPr>
        <w:spacing w:before="120" w:after="120"/>
        <w:ind w:left="720"/>
        <w:jc w:val="center"/>
        <w:rPr>
          <w:b/>
          <w:sz w:val="28"/>
          <w:szCs w:val="28"/>
          <w:lang w:val="en-US"/>
        </w:rPr>
      </w:pPr>
      <w:r w:rsidRPr="00FA5C1E">
        <w:rPr>
          <w:b/>
          <w:sz w:val="28"/>
          <w:szCs w:val="28"/>
          <w:lang w:val="en-US"/>
        </w:rPr>
        <w:t>NỘI DUNG CÔNG TÁC HỌC SINH SINH VIÊN VÀ HỆ THỐNG TỎ CHỨC QUẢN LÝ Ở TRƯỜNG CAO ĐẲNG Y TẾ HÀ TĨNH</w:t>
      </w:r>
    </w:p>
    <w:p w:rsidR="00FA5C1E" w:rsidRPr="00A7486C" w:rsidRDefault="00FA5C1E" w:rsidP="00A7486C">
      <w:pPr>
        <w:spacing w:before="120" w:after="120"/>
        <w:ind w:firstLine="720"/>
        <w:jc w:val="center"/>
        <w:rPr>
          <w:sz w:val="22"/>
          <w:szCs w:val="28"/>
          <w:lang w:val="en-US"/>
        </w:rPr>
      </w:pPr>
    </w:p>
    <w:p w:rsidR="00A501CC" w:rsidRDefault="00A501CC" w:rsidP="00A7486C">
      <w:pPr>
        <w:spacing w:before="120" w:after="120"/>
        <w:ind w:firstLine="720"/>
        <w:jc w:val="both"/>
        <w:rPr>
          <w:sz w:val="28"/>
          <w:szCs w:val="28"/>
          <w:lang w:val="en-US"/>
        </w:rPr>
      </w:pPr>
      <w:r w:rsidRPr="00A7486C">
        <w:rPr>
          <w:b/>
          <w:sz w:val="28"/>
          <w:szCs w:val="28"/>
          <w:lang w:val="en-US"/>
        </w:rPr>
        <w:t>Điều 6:</w:t>
      </w:r>
      <w:r>
        <w:rPr>
          <w:sz w:val="28"/>
          <w:szCs w:val="28"/>
          <w:lang w:val="en-US"/>
        </w:rPr>
        <w:t xml:space="preserve"> Nôi dun</w:t>
      </w:r>
      <w:r w:rsidR="002F0F6E">
        <w:rPr>
          <w:sz w:val="28"/>
          <w:szCs w:val="28"/>
          <w:lang w:val="en-US"/>
        </w:rPr>
        <w:t xml:space="preserve">g công tác học sinh, sinh viên </w:t>
      </w:r>
      <w:r>
        <w:rPr>
          <w:sz w:val="28"/>
          <w:szCs w:val="28"/>
          <w:lang w:val="en-US"/>
        </w:rPr>
        <w:t>thực hiện theo Thông tư 17/2017/TT-BLĐTBXH ngày 30/6/2017</w:t>
      </w:r>
      <w:r w:rsidR="007A46D5">
        <w:rPr>
          <w:sz w:val="28"/>
          <w:szCs w:val="28"/>
          <w:lang w:val="en-US"/>
        </w:rPr>
        <w:t xml:space="preserve"> của Bộ trưởng Bộ Lao động Thương binh và Xã hội</w:t>
      </w:r>
    </w:p>
    <w:p w:rsidR="00A7486C" w:rsidRDefault="00A7486C" w:rsidP="00A7486C">
      <w:pPr>
        <w:spacing w:before="120" w:after="120"/>
        <w:ind w:left="720"/>
        <w:jc w:val="both"/>
        <w:rPr>
          <w:b/>
          <w:sz w:val="28"/>
          <w:szCs w:val="28"/>
          <w:lang w:val="en-US"/>
        </w:rPr>
      </w:pPr>
    </w:p>
    <w:p w:rsidR="00A7486C" w:rsidRDefault="00A7486C" w:rsidP="00A7486C">
      <w:pPr>
        <w:spacing w:before="120" w:after="120"/>
        <w:ind w:left="720"/>
        <w:jc w:val="both"/>
        <w:rPr>
          <w:b/>
          <w:sz w:val="28"/>
          <w:szCs w:val="28"/>
          <w:lang w:val="en-US"/>
        </w:rPr>
      </w:pPr>
    </w:p>
    <w:p w:rsidR="00A501CC" w:rsidRDefault="00A501CC" w:rsidP="00A7486C">
      <w:pPr>
        <w:spacing w:before="120" w:after="120"/>
        <w:ind w:left="720"/>
        <w:jc w:val="both"/>
        <w:rPr>
          <w:sz w:val="28"/>
          <w:szCs w:val="28"/>
          <w:lang w:val="en-US"/>
        </w:rPr>
      </w:pPr>
      <w:r w:rsidRPr="00A7486C">
        <w:rPr>
          <w:b/>
          <w:sz w:val="28"/>
          <w:szCs w:val="28"/>
          <w:lang w:val="en-US"/>
        </w:rPr>
        <w:lastRenderedPageBreak/>
        <w:t>Điều 7:</w:t>
      </w:r>
      <w:r>
        <w:rPr>
          <w:sz w:val="28"/>
          <w:szCs w:val="28"/>
          <w:lang w:val="en-US"/>
        </w:rPr>
        <w:t xml:space="preserve"> Tổ chức quản lý học sinh, sinh viên:</w:t>
      </w:r>
    </w:p>
    <w:p w:rsidR="00A501CC" w:rsidRDefault="00F83A8F" w:rsidP="00A7486C">
      <w:pPr>
        <w:spacing w:before="120" w:after="120"/>
        <w:ind w:firstLine="720"/>
        <w:jc w:val="both"/>
        <w:rPr>
          <w:sz w:val="28"/>
          <w:szCs w:val="28"/>
          <w:lang w:val="en-US"/>
        </w:rPr>
      </w:pPr>
      <w:r>
        <w:rPr>
          <w:sz w:val="28"/>
          <w:szCs w:val="28"/>
          <w:lang w:val="en-US"/>
        </w:rPr>
        <w:t xml:space="preserve">Căn cứ </w:t>
      </w:r>
      <w:r w:rsidR="00A501CC">
        <w:rPr>
          <w:sz w:val="28"/>
          <w:szCs w:val="28"/>
          <w:lang w:val="en-US"/>
        </w:rPr>
        <w:t xml:space="preserve">Điều lệ trường cao đẳng, trường trung cấp về cơ cấu tổ chức bộ máy, Hiệu trưởng quyết định thành lập hệ thống tổ chức quản lý công tác học sinh, sinh viên như sau: </w:t>
      </w:r>
    </w:p>
    <w:p w:rsidR="00A501CC" w:rsidRDefault="00A501CC" w:rsidP="00A7486C">
      <w:pPr>
        <w:spacing w:before="120" w:after="120"/>
        <w:ind w:firstLine="720"/>
        <w:jc w:val="both"/>
        <w:rPr>
          <w:sz w:val="28"/>
          <w:szCs w:val="28"/>
          <w:lang w:val="en-US"/>
        </w:rPr>
      </w:pPr>
      <w:r>
        <w:rPr>
          <w:sz w:val="28"/>
          <w:szCs w:val="28"/>
          <w:lang w:val="en-US"/>
        </w:rPr>
        <w:t xml:space="preserve">1. Hệ thống tổ chức quản lí học sinh, sinh viên </w:t>
      </w:r>
      <w:r w:rsidR="002F0F6E">
        <w:rPr>
          <w:sz w:val="28"/>
          <w:szCs w:val="28"/>
          <w:lang w:val="en-US"/>
        </w:rPr>
        <w:t xml:space="preserve">của Trường bao gồm: Hiệu trưởng hoặc </w:t>
      </w:r>
      <w:r>
        <w:rPr>
          <w:sz w:val="28"/>
          <w:szCs w:val="28"/>
          <w:lang w:val="en-US"/>
        </w:rPr>
        <w:t>Phó Hiệu trưởng</w:t>
      </w:r>
      <w:r w:rsidR="00A54AC7">
        <w:rPr>
          <w:sz w:val="28"/>
          <w:szCs w:val="28"/>
          <w:lang w:val="en-US"/>
        </w:rPr>
        <w:t xml:space="preserve"> được Hi</w:t>
      </w:r>
      <w:r w:rsidR="00F83A8F">
        <w:rPr>
          <w:sz w:val="28"/>
          <w:szCs w:val="28"/>
          <w:lang w:val="en-US"/>
        </w:rPr>
        <w:t xml:space="preserve">ệu trưởng giao phụ trách phòng </w:t>
      </w:r>
      <w:r w:rsidR="00A54AC7">
        <w:rPr>
          <w:sz w:val="28"/>
          <w:szCs w:val="28"/>
          <w:lang w:val="en-US"/>
        </w:rPr>
        <w:t>Công tác học sinh, sinh viên, giáo viên chủ nhiệm, cố vấn học tập, lớp học sinh, sinh viên</w:t>
      </w:r>
    </w:p>
    <w:p w:rsidR="00A54AC7" w:rsidRDefault="00A54AC7" w:rsidP="00A7486C">
      <w:pPr>
        <w:spacing w:before="120" w:after="120"/>
        <w:ind w:firstLine="720"/>
        <w:jc w:val="both"/>
        <w:rPr>
          <w:sz w:val="28"/>
          <w:szCs w:val="28"/>
          <w:lang w:val="en-US"/>
        </w:rPr>
      </w:pPr>
      <w:r>
        <w:rPr>
          <w:sz w:val="28"/>
          <w:szCs w:val="28"/>
          <w:lang w:val="en-US"/>
        </w:rPr>
        <w:t xml:space="preserve">2. Trách nhiệm của Hiệu trưởng: chịu trách </w:t>
      </w:r>
      <w:r w:rsidR="00924680">
        <w:rPr>
          <w:sz w:val="28"/>
          <w:szCs w:val="28"/>
          <w:lang w:val="en-US"/>
        </w:rPr>
        <w:t>về</w:t>
      </w:r>
      <w:r w:rsidR="002F0F6E">
        <w:rPr>
          <w:sz w:val="28"/>
          <w:szCs w:val="28"/>
          <w:lang w:val="en-US"/>
        </w:rPr>
        <w:t xml:space="preserve"> chỉ đạo</w:t>
      </w:r>
      <w:r w:rsidR="00924680">
        <w:rPr>
          <w:sz w:val="28"/>
          <w:szCs w:val="28"/>
          <w:lang w:val="en-US"/>
        </w:rPr>
        <w:t xml:space="preserve"> các nội dung hoạt động công tác quản lí học sinh, sinh viên</w:t>
      </w:r>
    </w:p>
    <w:p w:rsidR="00924680" w:rsidRDefault="00924680" w:rsidP="00A7486C">
      <w:pPr>
        <w:spacing w:before="120" w:after="120"/>
        <w:ind w:firstLine="720"/>
        <w:jc w:val="both"/>
        <w:rPr>
          <w:sz w:val="28"/>
          <w:szCs w:val="28"/>
          <w:lang w:val="en-US"/>
        </w:rPr>
      </w:pPr>
      <w:r>
        <w:rPr>
          <w:sz w:val="28"/>
          <w:szCs w:val="28"/>
          <w:lang w:val="en-US"/>
        </w:rPr>
        <w:t>3. Trách nhiệm của Phó Hiệu trưởng: Theo phân công của Hiệu trưởng trực tiếp chỉ đạo và chịu trách nhiệm trước Hiệu trưởng về tổ chức các hoạt động công tác quản lí học sinh, sinh viên</w:t>
      </w:r>
    </w:p>
    <w:p w:rsidR="00924680" w:rsidRDefault="00924680" w:rsidP="00A7486C">
      <w:pPr>
        <w:spacing w:before="120" w:after="120"/>
        <w:ind w:firstLine="720"/>
        <w:jc w:val="both"/>
        <w:rPr>
          <w:sz w:val="28"/>
          <w:szCs w:val="28"/>
          <w:lang w:val="en-US"/>
        </w:rPr>
      </w:pPr>
      <w:r>
        <w:rPr>
          <w:sz w:val="28"/>
          <w:szCs w:val="28"/>
          <w:lang w:val="en-US"/>
        </w:rPr>
        <w:t>4. Phòng Công tác học sinh, sinh viên: Là đơn vị đầu mối chủ động thực hiện các nội dung đã cụ thể hóa trong Quyết định này và chịu trách nhiệm trước Ban Giám hiệu</w:t>
      </w:r>
      <w:r w:rsidR="00787159">
        <w:rPr>
          <w:sz w:val="28"/>
          <w:szCs w:val="28"/>
          <w:lang w:val="en-US"/>
        </w:rPr>
        <w:t xml:space="preserve"> về chất lượng, hiệu quả hoạt động công tác học sinh, sinh viên</w:t>
      </w:r>
    </w:p>
    <w:p w:rsidR="00787159" w:rsidRDefault="00787159" w:rsidP="00A7486C">
      <w:pPr>
        <w:spacing w:before="120" w:after="120"/>
        <w:ind w:firstLine="720"/>
        <w:jc w:val="both"/>
        <w:rPr>
          <w:sz w:val="28"/>
          <w:szCs w:val="28"/>
          <w:lang w:val="en-US"/>
        </w:rPr>
      </w:pPr>
      <w:r>
        <w:rPr>
          <w:sz w:val="28"/>
          <w:szCs w:val="28"/>
          <w:lang w:val="en-US"/>
        </w:rPr>
        <w:t xml:space="preserve">5. </w:t>
      </w:r>
      <w:r w:rsidR="00B80201">
        <w:rPr>
          <w:sz w:val="28"/>
          <w:szCs w:val="28"/>
          <w:lang w:val="en-US"/>
        </w:rPr>
        <w:t>Giáo viên chủ nhiệm, cố vấn học tập thực hiện theo quy chế công tác giáo viên chủ nhiệm, cố vấn học tập</w:t>
      </w:r>
    </w:p>
    <w:p w:rsidR="00B80201" w:rsidRDefault="00B80201" w:rsidP="00A7486C">
      <w:pPr>
        <w:spacing w:before="120" w:after="120"/>
        <w:ind w:firstLine="720"/>
        <w:jc w:val="both"/>
        <w:rPr>
          <w:sz w:val="28"/>
          <w:szCs w:val="28"/>
          <w:lang w:val="en-US"/>
        </w:rPr>
      </w:pPr>
      <w:r>
        <w:rPr>
          <w:sz w:val="28"/>
          <w:szCs w:val="28"/>
          <w:lang w:val="en-US"/>
        </w:rPr>
        <w:t>6. Lớp học sinh, sinh viên:</w:t>
      </w:r>
    </w:p>
    <w:p w:rsidR="00B80201" w:rsidRDefault="00B80201" w:rsidP="00A7486C">
      <w:pPr>
        <w:spacing w:before="120" w:after="120"/>
        <w:ind w:firstLine="720"/>
        <w:jc w:val="both"/>
        <w:rPr>
          <w:sz w:val="28"/>
          <w:szCs w:val="28"/>
          <w:lang w:val="en-US"/>
        </w:rPr>
      </w:pPr>
      <w:r>
        <w:rPr>
          <w:sz w:val="28"/>
          <w:szCs w:val="28"/>
          <w:lang w:val="en-US"/>
        </w:rPr>
        <w:t>Biên chế lớp theo ngành nghề đào tạo được ổn định trong cả khóa học dưới sự quản lí chỉ đạo của giáo viên chủ nhiệm, c</w:t>
      </w:r>
      <w:r w:rsidR="00F83A8F">
        <w:rPr>
          <w:sz w:val="28"/>
          <w:szCs w:val="28"/>
          <w:lang w:val="en-US"/>
        </w:rPr>
        <w:t>ố</w:t>
      </w:r>
      <w:r>
        <w:rPr>
          <w:sz w:val="28"/>
          <w:szCs w:val="28"/>
          <w:lang w:val="en-US"/>
        </w:rPr>
        <w:t xml:space="preserve"> vấn học tập.</w:t>
      </w:r>
    </w:p>
    <w:p w:rsidR="00B80201" w:rsidRDefault="00B80201" w:rsidP="00A7486C">
      <w:pPr>
        <w:spacing w:before="120" w:after="120"/>
        <w:ind w:firstLine="720"/>
        <w:jc w:val="both"/>
        <w:rPr>
          <w:sz w:val="28"/>
          <w:szCs w:val="28"/>
          <w:lang w:val="en-US"/>
        </w:rPr>
      </w:pPr>
      <w:r>
        <w:rPr>
          <w:sz w:val="28"/>
          <w:szCs w:val="28"/>
          <w:lang w:val="en-US"/>
        </w:rPr>
        <w:t>Ban cán sự lớp học sinh</w:t>
      </w:r>
      <w:r w:rsidR="00F83A8F">
        <w:rPr>
          <w:sz w:val="28"/>
          <w:szCs w:val="28"/>
          <w:lang w:val="en-US"/>
        </w:rPr>
        <w:t>,</w:t>
      </w:r>
      <w:r>
        <w:rPr>
          <w:sz w:val="28"/>
          <w:szCs w:val="28"/>
          <w:lang w:val="en-US"/>
        </w:rPr>
        <w:t xml:space="preserve"> sinh viên gồm: Lớp trưởng phụ trách chung; lớp phó phụ trách học tập và lớp phó phụ trách các hoạt động khác. Nhiệm vụ c</w:t>
      </w:r>
      <w:r w:rsidR="000C1F22">
        <w:rPr>
          <w:sz w:val="28"/>
          <w:szCs w:val="28"/>
          <w:lang w:val="en-US"/>
        </w:rPr>
        <w:t>ủa</w:t>
      </w:r>
      <w:r>
        <w:rPr>
          <w:sz w:val="28"/>
          <w:szCs w:val="28"/>
          <w:lang w:val="en-US"/>
        </w:rPr>
        <w:t xml:space="preserve"> Ban cán sự lớp do giáo viên chủ nhiệm, cố vấn học tập phân công cụ thể</w:t>
      </w:r>
    </w:p>
    <w:p w:rsidR="00B80201" w:rsidRDefault="00B80201" w:rsidP="00A7486C">
      <w:pPr>
        <w:spacing w:before="120" w:after="120"/>
        <w:ind w:firstLine="720"/>
        <w:jc w:val="both"/>
        <w:rPr>
          <w:sz w:val="28"/>
          <w:szCs w:val="28"/>
          <w:lang w:val="en-US"/>
        </w:rPr>
      </w:pPr>
      <w:r>
        <w:rPr>
          <w:sz w:val="28"/>
          <w:szCs w:val="28"/>
          <w:lang w:val="en-US"/>
        </w:rPr>
        <w:t>Những lớp năm thứ nhất: Ban cán sự lớp do giáo viên chủ nhiệm, cố vấn học tập ch</w:t>
      </w:r>
      <w:r w:rsidR="000C1F22">
        <w:rPr>
          <w:sz w:val="28"/>
          <w:szCs w:val="28"/>
          <w:lang w:val="en-US"/>
        </w:rPr>
        <w:t xml:space="preserve">ỉ định; các lớp năm thứ hai, thứ ba </w:t>
      </w:r>
      <w:r>
        <w:rPr>
          <w:sz w:val="28"/>
          <w:szCs w:val="28"/>
          <w:lang w:val="en-US"/>
        </w:rPr>
        <w:t>thông qua  Đại hội lớp bầu chọn. Các lớp gửi biên bản phân công nhiệm vụ để Phòng Công tác học sinh</w:t>
      </w:r>
      <w:r w:rsidR="000C1F22">
        <w:rPr>
          <w:sz w:val="28"/>
          <w:szCs w:val="28"/>
          <w:lang w:val="en-US"/>
        </w:rPr>
        <w:t>,</w:t>
      </w:r>
      <w:r>
        <w:rPr>
          <w:sz w:val="28"/>
          <w:szCs w:val="28"/>
          <w:lang w:val="en-US"/>
        </w:rPr>
        <w:t xml:space="preserve"> sinh viên trình Ban Giám hiệu ra Quyết định công nhận</w:t>
      </w:r>
    </w:p>
    <w:p w:rsidR="00B80201" w:rsidRDefault="00B80201" w:rsidP="00A7486C">
      <w:pPr>
        <w:spacing w:before="120" w:after="120"/>
        <w:ind w:firstLine="720"/>
        <w:jc w:val="both"/>
        <w:rPr>
          <w:sz w:val="28"/>
          <w:szCs w:val="28"/>
          <w:lang w:val="en-US"/>
        </w:rPr>
      </w:pPr>
      <w:r>
        <w:rPr>
          <w:sz w:val="28"/>
          <w:szCs w:val="28"/>
          <w:lang w:val="en-US"/>
        </w:rPr>
        <w:t>Ban cán sự lớp tín chỉ: cũng thực hiện theo các nội dung quy định này</w:t>
      </w:r>
    </w:p>
    <w:p w:rsidR="00A7486C" w:rsidRDefault="00B80201" w:rsidP="00F83A8F">
      <w:pPr>
        <w:spacing w:before="120" w:after="120"/>
        <w:ind w:firstLine="720"/>
        <w:jc w:val="both"/>
        <w:rPr>
          <w:sz w:val="28"/>
          <w:szCs w:val="28"/>
          <w:lang w:val="en-US"/>
        </w:rPr>
      </w:pPr>
      <w:r>
        <w:rPr>
          <w:sz w:val="28"/>
          <w:szCs w:val="28"/>
          <w:lang w:val="en-US"/>
        </w:rPr>
        <w:t>Quyền lợi của Ban cán sự lớp được cộng điểm và các chế độ khác do giáo viên chủ nhiệm, cố vấn học tập, phòng Công tác học sinh, sinh viên đề xuất được Hiệu trưởng đồng ý</w:t>
      </w:r>
    </w:p>
    <w:p w:rsidR="00F83A8F" w:rsidRPr="00D344B7" w:rsidRDefault="00F83A8F" w:rsidP="00F83A8F">
      <w:pPr>
        <w:spacing w:before="120" w:after="120"/>
        <w:ind w:firstLine="720"/>
        <w:jc w:val="both"/>
        <w:rPr>
          <w:sz w:val="20"/>
          <w:szCs w:val="28"/>
          <w:lang w:val="en-US"/>
        </w:rPr>
      </w:pPr>
    </w:p>
    <w:p w:rsidR="00B80201" w:rsidRPr="008A6BC8" w:rsidRDefault="00A145D4" w:rsidP="00A7486C">
      <w:pPr>
        <w:spacing w:before="120" w:after="120"/>
        <w:ind w:firstLine="720"/>
        <w:jc w:val="center"/>
        <w:rPr>
          <w:b/>
          <w:sz w:val="28"/>
          <w:szCs w:val="28"/>
          <w:lang w:val="en-US"/>
        </w:rPr>
      </w:pPr>
      <w:r w:rsidRPr="008A6BC8">
        <w:rPr>
          <w:b/>
          <w:sz w:val="28"/>
          <w:szCs w:val="28"/>
          <w:lang w:val="en-US"/>
        </w:rPr>
        <w:t>CHƯƠNG IV</w:t>
      </w:r>
    </w:p>
    <w:p w:rsidR="00A145D4" w:rsidRPr="008A6BC8" w:rsidRDefault="00A145D4" w:rsidP="00A7486C">
      <w:pPr>
        <w:spacing w:before="120" w:after="120"/>
        <w:ind w:firstLine="720"/>
        <w:jc w:val="center"/>
        <w:rPr>
          <w:b/>
          <w:sz w:val="28"/>
          <w:szCs w:val="28"/>
          <w:lang w:val="en-US"/>
        </w:rPr>
      </w:pPr>
      <w:r w:rsidRPr="008A6BC8">
        <w:rPr>
          <w:b/>
          <w:sz w:val="28"/>
          <w:szCs w:val="28"/>
          <w:lang w:val="en-US"/>
        </w:rPr>
        <w:t>ĐÁNH GIÁ KẾT QUẢ RÈN LUYỆN CỦA HỌC SINH, SINH VIÊN</w:t>
      </w:r>
    </w:p>
    <w:p w:rsidR="00A145D4" w:rsidRDefault="00A145D4" w:rsidP="00A7486C">
      <w:pPr>
        <w:spacing w:before="120" w:after="120"/>
        <w:ind w:firstLine="720"/>
        <w:jc w:val="both"/>
        <w:rPr>
          <w:sz w:val="28"/>
          <w:szCs w:val="28"/>
          <w:lang w:val="en-US"/>
        </w:rPr>
      </w:pPr>
    </w:p>
    <w:p w:rsidR="00A7486C" w:rsidRPr="00F83A8F" w:rsidRDefault="00A145D4" w:rsidP="00F83A8F">
      <w:pPr>
        <w:spacing w:before="120" w:after="120"/>
        <w:ind w:firstLine="720"/>
        <w:jc w:val="both"/>
        <w:rPr>
          <w:sz w:val="28"/>
          <w:szCs w:val="28"/>
          <w:lang w:val="en-US"/>
        </w:rPr>
      </w:pPr>
      <w:r>
        <w:rPr>
          <w:sz w:val="28"/>
          <w:szCs w:val="28"/>
          <w:lang w:val="en-US"/>
        </w:rPr>
        <w:t xml:space="preserve">Thực hiện theo </w:t>
      </w:r>
      <w:r w:rsidR="00B93699">
        <w:rPr>
          <w:sz w:val="28"/>
          <w:szCs w:val="28"/>
          <w:lang w:val="en-US"/>
        </w:rPr>
        <w:t>Quyết định số 323/QĐ-CĐYT ngày 19/10/2017 do Hiệu trưởng kí ban hành</w:t>
      </w:r>
    </w:p>
    <w:p w:rsidR="00E942D7" w:rsidRDefault="00E942D7" w:rsidP="00A7486C">
      <w:pPr>
        <w:spacing w:before="120" w:after="120"/>
        <w:ind w:firstLine="720"/>
        <w:jc w:val="center"/>
        <w:rPr>
          <w:b/>
          <w:sz w:val="28"/>
          <w:szCs w:val="28"/>
          <w:lang w:val="en-US"/>
        </w:rPr>
      </w:pPr>
    </w:p>
    <w:p w:rsidR="00B93699" w:rsidRPr="008A6BC8" w:rsidRDefault="00B93699" w:rsidP="00A7486C">
      <w:pPr>
        <w:spacing w:before="120" w:after="120"/>
        <w:ind w:firstLine="720"/>
        <w:jc w:val="center"/>
        <w:rPr>
          <w:b/>
          <w:sz w:val="28"/>
          <w:szCs w:val="28"/>
          <w:lang w:val="en-US"/>
        </w:rPr>
      </w:pPr>
      <w:r w:rsidRPr="008A6BC8">
        <w:rPr>
          <w:b/>
          <w:sz w:val="28"/>
          <w:szCs w:val="28"/>
          <w:lang w:val="en-US"/>
        </w:rPr>
        <w:t>CHƯƠNG V</w:t>
      </w:r>
    </w:p>
    <w:p w:rsidR="00B93699" w:rsidRPr="008A6BC8" w:rsidRDefault="00B93699" w:rsidP="00A7486C">
      <w:pPr>
        <w:spacing w:before="120" w:after="120"/>
        <w:ind w:firstLine="720"/>
        <w:jc w:val="center"/>
        <w:rPr>
          <w:b/>
          <w:sz w:val="28"/>
          <w:szCs w:val="28"/>
          <w:lang w:val="en-US"/>
        </w:rPr>
      </w:pPr>
      <w:r w:rsidRPr="008A6BC8">
        <w:rPr>
          <w:b/>
          <w:sz w:val="28"/>
          <w:szCs w:val="28"/>
          <w:lang w:val="en-US"/>
        </w:rPr>
        <w:t>KHEN THƯỞNG VÀ KỈ LUẬT HỌC SINH, SINH VIÊN</w:t>
      </w:r>
    </w:p>
    <w:p w:rsidR="00B93699" w:rsidRPr="00D344B7" w:rsidRDefault="00B93699" w:rsidP="00A7486C">
      <w:pPr>
        <w:spacing w:before="120" w:after="120"/>
        <w:ind w:firstLine="720"/>
        <w:jc w:val="both"/>
        <w:rPr>
          <w:b/>
          <w:sz w:val="16"/>
          <w:szCs w:val="28"/>
          <w:lang w:val="en-US"/>
        </w:rPr>
      </w:pPr>
    </w:p>
    <w:p w:rsidR="008A6BC8" w:rsidRDefault="008A6BC8" w:rsidP="00A7486C">
      <w:pPr>
        <w:spacing w:before="120" w:after="120"/>
        <w:ind w:firstLine="720"/>
        <w:jc w:val="both"/>
        <w:rPr>
          <w:sz w:val="28"/>
          <w:szCs w:val="28"/>
          <w:lang w:val="en-US"/>
        </w:rPr>
      </w:pPr>
      <w:r>
        <w:rPr>
          <w:sz w:val="28"/>
          <w:szCs w:val="28"/>
          <w:lang w:val="en-US"/>
        </w:rPr>
        <w:t>Hình thức khen thưởng học sinh, sinh viên thực hiện theo Quyết định số 323/QĐ-CĐYT ngày 27/10/2017 do Hiệu trưởng kí ban hành</w:t>
      </w:r>
    </w:p>
    <w:p w:rsidR="008A6BC8" w:rsidRDefault="008A6BC8" w:rsidP="00A7486C">
      <w:pPr>
        <w:spacing w:before="120" w:after="120"/>
        <w:ind w:firstLine="720"/>
        <w:jc w:val="both"/>
        <w:rPr>
          <w:sz w:val="28"/>
          <w:szCs w:val="28"/>
          <w:lang w:val="en-US"/>
        </w:rPr>
      </w:pPr>
      <w:r>
        <w:rPr>
          <w:sz w:val="28"/>
          <w:szCs w:val="28"/>
          <w:lang w:val="en-US"/>
        </w:rPr>
        <w:t>Hình thức kỉ luật  học sinh, sinh viên thực hiện theo Quyết định số 323/QĐ-CĐYT ngày 27/10/2017 do Hiệu trưởng kí ban hành</w:t>
      </w:r>
    </w:p>
    <w:p w:rsidR="007A46D5" w:rsidRPr="00D344B7" w:rsidRDefault="007A46D5" w:rsidP="00A7486C">
      <w:pPr>
        <w:spacing w:before="120" w:after="120"/>
        <w:ind w:firstLine="720"/>
        <w:jc w:val="both"/>
        <w:rPr>
          <w:b/>
          <w:sz w:val="18"/>
          <w:szCs w:val="28"/>
          <w:lang w:val="en-US"/>
        </w:rPr>
      </w:pPr>
    </w:p>
    <w:p w:rsidR="007A46D5" w:rsidRPr="007A46D5" w:rsidRDefault="007A46D5" w:rsidP="00A7486C">
      <w:pPr>
        <w:spacing w:before="120" w:after="120"/>
        <w:ind w:firstLine="720"/>
        <w:jc w:val="center"/>
        <w:rPr>
          <w:b/>
          <w:sz w:val="28"/>
          <w:szCs w:val="28"/>
          <w:lang w:val="en-US"/>
        </w:rPr>
      </w:pPr>
      <w:r w:rsidRPr="007A46D5">
        <w:rPr>
          <w:b/>
          <w:sz w:val="28"/>
          <w:szCs w:val="28"/>
          <w:lang w:val="en-US"/>
        </w:rPr>
        <w:t>CHƯƠNG VI</w:t>
      </w:r>
    </w:p>
    <w:p w:rsidR="007A46D5" w:rsidRPr="007A46D5" w:rsidRDefault="007A46D5" w:rsidP="00A7486C">
      <w:pPr>
        <w:spacing w:before="120" w:after="120"/>
        <w:ind w:firstLine="720"/>
        <w:jc w:val="center"/>
        <w:rPr>
          <w:b/>
          <w:sz w:val="28"/>
          <w:szCs w:val="28"/>
          <w:lang w:val="en-US"/>
        </w:rPr>
      </w:pPr>
      <w:r w:rsidRPr="007A46D5">
        <w:rPr>
          <w:b/>
          <w:sz w:val="28"/>
          <w:szCs w:val="28"/>
          <w:lang w:val="en-US"/>
        </w:rPr>
        <w:t>ĐÁNH GIÁ CÔNG TÁC HỌC SINH SINH VIÊN CỦA TRƯỜNG</w:t>
      </w:r>
    </w:p>
    <w:p w:rsidR="00A7486C" w:rsidRPr="00D344B7" w:rsidRDefault="00A7486C" w:rsidP="00A7486C">
      <w:pPr>
        <w:spacing w:before="120" w:after="120"/>
        <w:ind w:firstLine="720"/>
        <w:jc w:val="both"/>
        <w:rPr>
          <w:sz w:val="22"/>
          <w:szCs w:val="28"/>
          <w:lang w:val="en-US"/>
        </w:rPr>
      </w:pPr>
    </w:p>
    <w:p w:rsidR="007A46D5" w:rsidRDefault="007A46D5" w:rsidP="00A7486C">
      <w:pPr>
        <w:spacing w:before="120" w:after="120"/>
        <w:ind w:firstLine="720"/>
        <w:jc w:val="both"/>
        <w:rPr>
          <w:sz w:val="28"/>
          <w:szCs w:val="28"/>
          <w:lang w:val="en-US"/>
        </w:rPr>
      </w:pPr>
      <w:r>
        <w:rPr>
          <w:sz w:val="28"/>
          <w:szCs w:val="28"/>
          <w:lang w:val="en-US"/>
        </w:rPr>
        <w:t>Thực hiện theo Thông tư 17/2017/TT-BLĐTBXH ngày 30/6/2017 của Bộ trưởng Bộ Lao động Thương binh và Xã hội</w:t>
      </w:r>
      <w:r w:rsidR="00164073">
        <w:rPr>
          <w:sz w:val="28"/>
          <w:szCs w:val="28"/>
          <w:lang w:val="en-US"/>
        </w:rPr>
        <w:t xml:space="preserve"> về ban hành quy chế công tác học sinh, sinh viên trong trường trung cấp, trường cao đẳng.</w:t>
      </w:r>
    </w:p>
    <w:p w:rsidR="007A46D5" w:rsidRPr="007A46D5" w:rsidRDefault="007A46D5" w:rsidP="008A6BC8">
      <w:pPr>
        <w:spacing w:before="80" w:after="80"/>
        <w:ind w:firstLine="720"/>
        <w:jc w:val="both"/>
        <w:rPr>
          <w:sz w:val="14"/>
          <w:szCs w:val="28"/>
          <w:lang w:val="en-US"/>
        </w:rPr>
      </w:pPr>
    </w:p>
    <w:p w:rsidR="007A46D5" w:rsidRDefault="007A46D5" w:rsidP="008A6BC8">
      <w:pPr>
        <w:spacing w:before="80" w:after="80"/>
        <w:ind w:firstLine="720"/>
        <w:jc w:val="both"/>
        <w:rPr>
          <w:sz w:val="28"/>
          <w:szCs w:val="28"/>
          <w:lang w:val="en-US"/>
        </w:rPr>
      </w:pPr>
    </w:p>
    <w:tbl>
      <w:tblPr>
        <w:tblStyle w:val="TableGrid"/>
        <w:tblW w:w="96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4811"/>
      </w:tblGrid>
      <w:tr w:rsidR="007A46D5" w:rsidTr="007A46D5">
        <w:tc>
          <w:tcPr>
            <w:tcW w:w="4810" w:type="dxa"/>
          </w:tcPr>
          <w:p w:rsidR="007A46D5" w:rsidRPr="005D28A8" w:rsidRDefault="007A46D5" w:rsidP="00610609">
            <w:pPr>
              <w:rPr>
                <w:b/>
                <w:i/>
                <w:sz w:val="28"/>
                <w:szCs w:val="28"/>
              </w:rPr>
            </w:pPr>
            <w:r w:rsidRPr="005D28A8">
              <w:rPr>
                <w:b/>
                <w:i/>
                <w:szCs w:val="28"/>
              </w:rPr>
              <w:t>Nơi nhận:</w:t>
            </w:r>
            <w:r w:rsidRPr="005D28A8">
              <w:rPr>
                <w:b/>
                <w:i/>
                <w:szCs w:val="28"/>
              </w:rPr>
              <w:tab/>
            </w:r>
            <w:r w:rsidRPr="005D28A8">
              <w:rPr>
                <w:b/>
                <w:i/>
                <w:szCs w:val="28"/>
              </w:rPr>
              <w:tab/>
            </w:r>
            <w:r w:rsidRPr="005D28A8">
              <w:rPr>
                <w:b/>
                <w:i/>
                <w:szCs w:val="28"/>
              </w:rPr>
              <w:tab/>
            </w:r>
            <w:r w:rsidRPr="005D28A8">
              <w:rPr>
                <w:b/>
                <w:i/>
                <w:szCs w:val="28"/>
              </w:rPr>
              <w:tab/>
            </w:r>
            <w:r w:rsidRPr="005D28A8">
              <w:rPr>
                <w:b/>
                <w:i/>
                <w:szCs w:val="28"/>
              </w:rPr>
              <w:tab/>
            </w:r>
            <w:r w:rsidRPr="005D28A8">
              <w:rPr>
                <w:b/>
                <w:i/>
                <w:sz w:val="28"/>
                <w:szCs w:val="28"/>
              </w:rPr>
              <w:t xml:space="preserve">                   </w:t>
            </w:r>
          </w:p>
          <w:p w:rsidR="007A46D5" w:rsidRDefault="007A46D5" w:rsidP="00610609">
            <w:pPr>
              <w:rPr>
                <w:sz w:val="22"/>
                <w:szCs w:val="28"/>
                <w:lang w:val="en-US"/>
              </w:rPr>
            </w:pPr>
            <w:r>
              <w:rPr>
                <w:b/>
                <w:sz w:val="22"/>
                <w:szCs w:val="28"/>
              </w:rPr>
              <w:t xml:space="preserve">- </w:t>
            </w:r>
            <w:r>
              <w:rPr>
                <w:sz w:val="22"/>
                <w:szCs w:val="28"/>
                <w:lang w:val="en-US"/>
              </w:rPr>
              <w:t>Hiệu trưởng</w:t>
            </w:r>
            <w:r>
              <w:rPr>
                <w:sz w:val="22"/>
                <w:szCs w:val="28"/>
              </w:rPr>
              <w:t xml:space="preserve"> (để chỉ đạo);</w:t>
            </w:r>
          </w:p>
          <w:p w:rsidR="007A46D5" w:rsidRDefault="007A46D5" w:rsidP="00610609">
            <w:pPr>
              <w:rPr>
                <w:sz w:val="22"/>
                <w:szCs w:val="28"/>
                <w:lang w:val="en-US"/>
              </w:rPr>
            </w:pPr>
            <w:r>
              <w:rPr>
                <w:sz w:val="22"/>
                <w:szCs w:val="28"/>
                <w:lang w:val="en-US"/>
              </w:rPr>
              <w:t>- Các PHT;</w:t>
            </w:r>
          </w:p>
          <w:p w:rsidR="007A46D5" w:rsidRPr="007A46D5" w:rsidRDefault="007A46D5" w:rsidP="00610609">
            <w:pPr>
              <w:rPr>
                <w:sz w:val="22"/>
                <w:szCs w:val="28"/>
                <w:lang w:val="en-US"/>
              </w:rPr>
            </w:pPr>
            <w:r>
              <w:rPr>
                <w:sz w:val="22"/>
                <w:szCs w:val="28"/>
                <w:lang w:val="en-US"/>
              </w:rPr>
              <w:t>- Các Phòng, Ban, Khoa, TT, BM;</w:t>
            </w:r>
            <w:r>
              <w:rPr>
                <w:sz w:val="22"/>
                <w:szCs w:val="28"/>
              </w:rPr>
              <w:tab/>
            </w:r>
            <w:r>
              <w:rPr>
                <w:sz w:val="26"/>
                <w:szCs w:val="26"/>
              </w:rPr>
              <w:t xml:space="preserve">        </w:t>
            </w:r>
          </w:p>
          <w:p w:rsidR="007A46D5" w:rsidRPr="005D28A8" w:rsidRDefault="007A46D5" w:rsidP="00610609">
            <w:pPr>
              <w:rPr>
                <w:sz w:val="22"/>
                <w:szCs w:val="28"/>
                <w:lang w:val="en-US"/>
              </w:rPr>
            </w:pPr>
            <w:r>
              <w:rPr>
                <w:sz w:val="22"/>
                <w:szCs w:val="28"/>
              </w:rPr>
              <w:t xml:space="preserve">- Lưu: VT, CTHSSV.     </w:t>
            </w:r>
          </w:p>
        </w:tc>
        <w:tc>
          <w:tcPr>
            <w:tcW w:w="4811" w:type="dxa"/>
          </w:tcPr>
          <w:p w:rsidR="007A46D5" w:rsidRPr="007A46D5" w:rsidRDefault="007A46D5" w:rsidP="007A46D5">
            <w:pPr>
              <w:spacing w:before="80" w:after="80"/>
              <w:jc w:val="center"/>
              <w:rPr>
                <w:b/>
                <w:sz w:val="28"/>
                <w:szCs w:val="28"/>
                <w:lang w:val="en-US"/>
              </w:rPr>
            </w:pPr>
            <w:r w:rsidRPr="007A46D5">
              <w:rPr>
                <w:b/>
                <w:sz w:val="28"/>
                <w:szCs w:val="28"/>
                <w:lang w:val="en-US"/>
              </w:rPr>
              <w:t>HIỆU TRƯỞNG</w:t>
            </w:r>
          </w:p>
          <w:p w:rsidR="007A46D5" w:rsidRPr="007A46D5" w:rsidRDefault="007A46D5" w:rsidP="007A46D5">
            <w:pPr>
              <w:spacing w:before="80" w:after="80"/>
              <w:jc w:val="center"/>
              <w:rPr>
                <w:b/>
                <w:sz w:val="28"/>
                <w:szCs w:val="28"/>
                <w:lang w:val="en-US"/>
              </w:rPr>
            </w:pPr>
          </w:p>
          <w:p w:rsidR="007A46D5" w:rsidRPr="007A46D5" w:rsidRDefault="007A46D5" w:rsidP="007A46D5">
            <w:pPr>
              <w:spacing w:before="80" w:after="80"/>
              <w:jc w:val="center"/>
              <w:rPr>
                <w:b/>
                <w:sz w:val="28"/>
                <w:szCs w:val="28"/>
                <w:lang w:val="en-US"/>
              </w:rPr>
            </w:pPr>
          </w:p>
          <w:p w:rsidR="007A46D5" w:rsidRPr="007A46D5" w:rsidRDefault="007A46D5" w:rsidP="007A46D5">
            <w:pPr>
              <w:spacing w:before="80" w:after="80"/>
              <w:jc w:val="center"/>
              <w:rPr>
                <w:b/>
                <w:sz w:val="28"/>
                <w:szCs w:val="28"/>
                <w:lang w:val="en-US"/>
              </w:rPr>
            </w:pPr>
          </w:p>
          <w:p w:rsidR="007A46D5" w:rsidRPr="007A46D5" w:rsidRDefault="007A46D5" w:rsidP="007A46D5">
            <w:pPr>
              <w:spacing w:before="80" w:after="80"/>
              <w:jc w:val="center"/>
              <w:rPr>
                <w:b/>
                <w:sz w:val="28"/>
                <w:szCs w:val="28"/>
                <w:lang w:val="en-US"/>
              </w:rPr>
            </w:pPr>
          </w:p>
          <w:p w:rsidR="007A46D5" w:rsidRDefault="007A46D5" w:rsidP="007A46D5">
            <w:pPr>
              <w:spacing w:before="80" w:after="80"/>
              <w:jc w:val="center"/>
              <w:rPr>
                <w:sz w:val="28"/>
                <w:szCs w:val="28"/>
                <w:lang w:val="en-US"/>
              </w:rPr>
            </w:pPr>
            <w:r w:rsidRPr="007A46D5">
              <w:rPr>
                <w:b/>
                <w:sz w:val="28"/>
                <w:szCs w:val="28"/>
                <w:lang w:val="en-US"/>
              </w:rPr>
              <w:t>TS. Trần Xuân Hoan</w:t>
            </w:r>
          </w:p>
        </w:tc>
      </w:tr>
    </w:tbl>
    <w:p w:rsidR="007A46D5" w:rsidRDefault="007A46D5" w:rsidP="008A6BC8">
      <w:pPr>
        <w:spacing w:before="80" w:after="80"/>
        <w:ind w:firstLine="720"/>
        <w:jc w:val="both"/>
        <w:rPr>
          <w:sz w:val="28"/>
          <w:szCs w:val="28"/>
          <w:lang w:val="en-US"/>
        </w:rPr>
      </w:pPr>
    </w:p>
    <w:p w:rsidR="008A6BC8" w:rsidRDefault="008A6BC8" w:rsidP="008A6BC8">
      <w:pPr>
        <w:spacing w:before="80" w:after="80"/>
        <w:ind w:firstLine="720"/>
        <w:jc w:val="both"/>
        <w:rPr>
          <w:sz w:val="28"/>
          <w:szCs w:val="28"/>
          <w:lang w:val="en-US"/>
        </w:rPr>
      </w:pPr>
    </w:p>
    <w:p w:rsidR="008A6BC8" w:rsidRPr="007310BB" w:rsidRDefault="008A6BC8" w:rsidP="008A6BC8">
      <w:pPr>
        <w:spacing w:before="80" w:after="80"/>
        <w:ind w:left="720"/>
        <w:jc w:val="both"/>
        <w:rPr>
          <w:sz w:val="28"/>
          <w:szCs w:val="28"/>
          <w:lang w:val="en-US"/>
        </w:rPr>
      </w:pPr>
    </w:p>
    <w:p w:rsidR="00924680" w:rsidRPr="007310BB" w:rsidRDefault="00924680" w:rsidP="00074AC0">
      <w:pPr>
        <w:spacing w:before="80" w:after="80"/>
        <w:ind w:left="720"/>
        <w:jc w:val="both"/>
        <w:rPr>
          <w:sz w:val="28"/>
          <w:szCs w:val="28"/>
          <w:lang w:val="en-US"/>
        </w:rPr>
      </w:pPr>
    </w:p>
    <w:p w:rsidR="005D2C26" w:rsidRDefault="005D2C26" w:rsidP="007310BB">
      <w:pPr>
        <w:jc w:val="both"/>
        <w:rPr>
          <w:lang w:val="en-US"/>
        </w:rPr>
      </w:pPr>
    </w:p>
    <w:p w:rsidR="007310BB" w:rsidRPr="007310BB" w:rsidRDefault="007310BB" w:rsidP="007310BB">
      <w:pPr>
        <w:jc w:val="both"/>
        <w:rPr>
          <w:lang w:val="en-US"/>
        </w:rPr>
      </w:pPr>
    </w:p>
    <w:p w:rsidR="005D2C26" w:rsidRPr="007310BB" w:rsidRDefault="005D2C26" w:rsidP="007310BB">
      <w:pPr>
        <w:jc w:val="both"/>
        <w:rPr>
          <w:lang w:val="en-US"/>
        </w:rPr>
      </w:pPr>
    </w:p>
    <w:p w:rsidR="008C731F" w:rsidRPr="007310BB" w:rsidRDefault="008C731F" w:rsidP="007310BB">
      <w:pPr>
        <w:jc w:val="both"/>
      </w:pPr>
    </w:p>
    <w:sectPr w:rsidR="008C731F" w:rsidRPr="007310BB" w:rsidSect="00E942D7">
      <w:pgSz w:w="12240" w:h="15840"/>
      <w:pgMar w:top="680" w:right="1134" w:bottom="68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E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C26"/>
    <w:rsid w:val="00043D02"/>
    <w:rsid w:val="00074AC0"/>
    <w:rsid w:val="000B2CEC"/>
    <w:rsid w:val="000C1F22"/>
    <w:rsid w:val="000C35E1"/>
    <w:rsid w:val="00164073"/>
    <w:rsid w:val="001C680F"/>
    <w:rsid w:val="00286F8F"/>
    <w:rsid w:val="002C28D1"/>
    <w:rsid w:val="002F0F6E"/>
    <w:rsid w:val="003274AB"/>
    <w:rsid w:val="003A4BC2"/>
    <w:rsid w:val="00412689"/>
    <w:rsid w:val="004804D6"/>
    <w:rsid w:val="004E4BDA"/>
    <w:rsid w:val="005203AB"/>
    <w:rsid w:val="00524AD6"/>
    <w:rsid w:val="005D28A8"/>
    <w:rsid w:val="005D2C26"/>
    <w:rsid w:val="00635956"/>
    <w:rsid w:val="006C68FE"/>
    <w:rsid w:val="007310BB"/>
    <w:rsid w:val="007672AF"/>
    <w:rsid w:val="00787159"/>
    <w:rsid w:val="0079268E"/>
    <w:rsid w:val="007A46D5"/>
    <w:rsid w:val="007A4872"/>
    <w:rsid w:val="007F7A4B"/>
    <w:rsid w:val="008A6BC8"/>
    <w:rsid w:val="008C731F"/>
    <w:rsid w:val="00924680"/>
    <w:rsid w:val="00A145D4"/>
    <w:rsid w:val="00A501CC"/>
    <w:rsid w:val="00A54AC7"/>
    <w:rsid w:val="00A7486C"/>
    <w:rsid w:val="00AF671E"/>
    <w:rsid w:val="00B10340"/>
    <w:rsid w:val="00B80201"/>
    <w:rsid w:val="00B93699"/>
    <w:rsid w:val="00BD4667"/>
    <w:rsid w:val="00BE67D0"/>
    <w:rsid w:val="00C163B6"/>
    <w:rsid w:val="00C97ABC"/>
    <w:rsid w:val="00C97F6A"/>
    <w:rsid w:val="00CE6F2F"/>
    <w:rsid w:val="00D344B7"/>
    <w:rsid w:val="00E00E32"/>
    <w:rsid w:val="00E3147B"/>
    <w:rsid w:val="00E942D7"/>
    <w:rsid w:val="00F621AB"/>
    <w:rsid w:val="00F83A8F"/>
    <w:rsid w:val="00FA5C1E"/>
    <w:rsid w:val="00FB45D3"/>
    <w:rsid w:val="00FF3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C26"/>
    <w:pPr>
      <w:spacing w:after="0" w:line="240" w:lineRule="auto"/>
    </w:pPr>
    <w:rPr>
      <w:rFonts w:eastAsia="Times New Roman" w:cs="Times New Roman"/>
      <w:szCs w:val="24"/>
      <w:lang w:val="vi-VN" w:eastAsia="vi-VN"/>
    </w:rPr>
  </w:style>
  <w:style w:type="paragraph" w:styleId="Heading5">
    <w:name w:val="heading 5"/>
    <w:basedOn w:val="Normal"/>
    <w:next w:val="Normal"/>
    <w:link w:val="Heading5Char"/>
    <w:semiHidden/>
    <w:unhideWhenUsed/>
    <w:qFormat/>
    <w:rsid w:val="005D2C26"/>
    <w:pPr>
      <w:keepNext/>
      <w:jc w:val="center"/>
      <w:outlineLvl w:val="4"/>
    </w:pPr>
    <w:rPr>
      <w:b/>
      <w:i/>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5D2C26"/>
    <w:rPr>
      <w:rFonts w:eastAsia="Times New Roman" w:cs="Times New Roman"/>
      <w:b/>
      <w:i/>
      <w:sz w:val="28"/>
      <w:szCs w:val="20"/>
      <w:lang w:val="vi-VN" w:eastAsia="en-GB"/>
    </w:rPr>
  </w:style>
  <w:style w:type="table" w:styleId="TableGrid">
    <w:name w:val="Table Grid"/>
    <w:basedOn w:val="TableNormal"/>
    <w:uiPriority w:val="59"/>
    <w:rsid w:val="005D28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C26"/>
    <w:pPr>
      <w:spacing w:after="0" w:line="240" w:lineRule="auto"/>
    </w:pPr>
    <w:rPr>
      <w:rFonts w:eastAsia="Times New Roman" w:cs="Times New Roman"/>
      <w:szCs w:val="24"/>
      <w:lang w:val="vi-VN" w:eastAsia="vi-VN"/>
    </w:rPr>
  </w:style>
  <w:style w:type="paragraph" w:styleId="Heading5">
    <w:name w:val="heading 5"/>
    <w:basedOn w:val="Normal"/>
    <w:next w:val="Normal"/>
    <w:link w:val="Heading5Char"/>
    <w:semiHidden/>
    <w:unhideWhenUsed/>
    <w:qFormat/>
    <w:rsid w:val="005D2C26"/>
    <w:pPr>
      <w:keepNext/>
      <w:jc w:val="center"/>
      <w:outlineLvl w:val="4"/>
    </w:pPr>
    <w:rPr>
      <w:b/>
      <w:i/>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5D2C26"/>
    <w:rPr>
      <w:rFonts w:eastAsia="Times New Roman" w:cs="Times New Roman"/>
      <w:b/>
      <w:i/>
      <w:sz w:val="28"/>
      <w:szCs w:val="20"/>
      <w:lang w:val="vi-VN" w:eastAsia="en-GB"/>
    </w:rPr>
  </w:style>
  <w:style w:type="table" w:styleId="TableGrid">
    <w:name w:val="Table Grid"/>
    <w:basedOn w:val="TableNormal"/>
    <w:uiPriority w:val="59"/>
    <w:rsid w:val="005D28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70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Xuan</dc:creator>
  <cp:lastModifiedBy>Administrator</cp:lastModifiedBy>
  <cp:revision>2</cp:revision>
  <cp:lastPrinted>2017-11-02T07:11:00Z</cp:lastPrinted>
  <dcterms:created xsi:type="dcterms:W3CDTF">2019-05-21T04:04:00Z</dcterms:created>
  <dcterms:modified xsi:type="dcterms:W3CDTF">2019-05-21T04:04:00Z</dcterms:modified>
</cp:coreProperties>
</file>